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698FF" w14:textId="77777777" w:rsidR="00A12E1C" w:rsidRPr="00B667AA" w:rsidRDefault="00000000">
      <w:pPr>
        <w:spacing w:line="540" w:lineRule="exact"/>
        <w:jc w:val="left"/>
        <w:rPr>
          <w:rFonts w:ascii="仿宋" w:eastAsia="仿宋" w:hAnsi="仿宋" w:cs="宋体" w:hint="eastAsia"/>
          <w:kern w:val="0"/>
          <w:sz w:val="32"/>
          <w:szCs w:val="32"/>
        </w:rPr>
      </w:pPr>
      <w:r w:rsidRPr="00B667AA">
        <w:rPr>
          <w:rFonts w:ascii="仿宋" w:eastAsia="仿宋" w:hAnsi="仿宋" w:cs="宋体" w:hint="eastAsia"/>
          <w:kern w:val="0"/>
          <w:sz w:val="32"/>
          <w:szCs w:val="32"/>
        </w:rPr>
        <w:t>附件2：</w:t>
      </w:r>
    </w:p>
    <w:p w14:paraId="24B8524B"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4E39D10D"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1B15B658"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2B01008C"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607EC5A3"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7A70E2B1"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57B59064" w14:textId="77777777" w:rsidR="00A12E1C" w:rsidRPr="00B667AA" w:rsidRDefault="00000000">
      <w:pPr>
        <w:spacing w:line="540" w:lineRule="exact"/>
        <w:jc w:val="center"/>
        <w:rPr>
          <w:rFonts w:ascii="方正小标宋_GBK" w:eastAsia="方正小标宋_GBK" w:hAnsi="华文中宋" w:cs="宋体" w:hint="eastAsia"/>
          <w:b/>
          <w:kern w:val="0"/>
          <w:sz w:val="48"/>
          <w:szCs w:val="48"/>
        </w:rPr>
      </w:pPr>
      <w:r w:rsidRPr="00B667AA">
        <w:rPr>
          <w:rFonts w:ascii="方正小标宋_GBK" w:eastAsia="方正小标宋_GBK" w:hAnsi="华文中宋" w:cs="宋体" w:hint="eastAsia"/>
          <w:b/>
          <w:kern w:val="0"/>
          <w:sz w:val="48"/>
          <w:szCs w:val="48"/>
        </w:rPr>
        <w:t>项目支出绩效自评报告</w:t>
      </w:r>
    </w:p>
    <w:p w14:paraId="6B714256" w14:textId="77777777" w:rsidR="00A12E1C" w:rsidRPr="00B667AA" w:rsidRDefault="00A12E1C">
      <w:pPr>
        <w:spacing w:line="540" w:lineRule="exact"/>
        <w:jc w:val="center"/>
        <w:rPr>
          <w:rFonts w:ascii="华文中宋" w:eastAsia="华文中宋" w:hAnsi="华文中宋" w:cs="宋体" w:hint="eastAsia"/>
          <w:b/>
          <w:kern w:val="0"/>
          <w:sz w:val="52"/>
          <w:szCs w:val="52"/>
        </w:rPr>
      </w:pPr>
    </w:p>
    <w:p w14:paraId="730AE0AA" w14:textId="77777777" w:rsidR="00A12E1C" w:rsidRPr="00B667AA" w:rsidRDefault="00000000">
      <w:pPr>
        <w:spacing w:line="540" w:lineRule="exact"/>
        <w:jc w:val="center"/>
        <w:rPr>
          <w:rFonts w:eastAsia="仿宋_GB2312" w:hAnsi="宋体" w:cs="宋体" w:hint="eastAsia"/>
          <w:kern w:val="0"/>
          <w:sz w:val="36"/>
          <w:szCs w:val="36"/>
        </w:rPr>
      </w:pPr>
      <w:r w:rsidRPr="00B667AA">
        <w:rPr>
          <w:rFonts w:eastAsia="仿宋_GB2312" w:hAnsi="宋体" w:cs="宋体" w:hint="eastAsia"/>
          <w:kern w:val="0"/>
          <w:sz w:val="36"/>
          <w:szCs w:val="36"/>
        </w:rPr>
        <w:t>（</w:t>
      </w:r>
      <w:r w:rsidRPr="00B667AA">
        <w:rPr>
          <w:rFonts w:eastAsia="仿宋_GB2312" w:hAnsi="宋体" w:cs="宋体" w:hint="eastAsia"/>
          <w:kern w:val="0"/>
          <w:sz w:val="36"/>
          <w:szCs w:val="36"/>
        </w:rPr>
        <w:t xml:space="preserve">   </w:t>
      </w:r>
      <w:r w:rsidRPr="00B667AA">
        <w:rPr>
          <w:rStyle w:val="ad"/>
          <w:rFonts w:ascii="楷体" w:eastAsia="楷体" w:hAnsi="楷体" w:hint="eastAsia"/>
          <w:spacing w:val="-4"/>
          <w:sz w:val="32"/>
          <w:szCs w:val="32"/>
        </w:rPr>
        <w:t>2023</w:t>
      </w:r>
      <w:r w:rsidRPr="00B667AA">
        <w:rPr>
          <w:rFonts w:eastAsia="仿宋_GB2312" w:hAnsi="宋体" w:cs="宋体" w:hint="eastAsia"/>
          <w:kern w:val="0"/>
          <w:sz w:val="36"/>
          <w:szCs w:val="36"/>
        </w:rPr>
        <w:t xml:space="preserve">  </w:t>
      </w:r>
      <w:r w:rsidRPr="00B667AA">
        <w:rPr>
          <w:rFonts w:eastAsia="仿宋_GB2312" w:hAnsi="宋体" w:cs="宋体" w:hint="eastAsia"/>
          <w:kern w:val="0"/>
          <w:sz w:val="36"/>
          <w:szCs w:val="36"/>
        </w:rPr>
        <w:t>年度）</w:t>
      </w:r>
    </w:p>
    <w:p w14:paraId="0359CAAE" w14:textId="77777777" w:rsidR="00A12E1C" w:rsidRPr="00B667AA" w:rsidRDefault="00A12E1C">
      <w:pPr>
        <w:spacing w:line="540" w:lineRule="exact"/>
        <w:jc w:val="center"/>
        <w:rPr>
          <w:rFonts w:eastAsia="仿宋_GB2312" w:hAnsi="宋体" w:cs="宋体" w:hint="eastAsia"/>
          <w:kern w:val="0"/>
          <w:sz w:val="30"/>
          <w:szCs w:val="30"/>
        </w:rPr>
      </w:pPr>
    </w:p>
    <w:p w14:paraId="26C11E80" w14:textId="77777777" w:rsidR="00A12E1C" w:rsidRPr="00B667AA" w:rsidRDefault="00A12E1C">
      <w:pPr>
        <w:spacing w:line="540" w:lineRule="exact"/>
        <w:jc w:val="center"/>
        <w:rPr>
          <w:rFonts w:eastAsia="仿宋_GB2312" w:hAnsi="宋体" w:cs="宋体" w:hint="eastAsia"/>
          <w:kern w:val="0"/>
          <w:sz w:val="30"/>
          <w:szCs w:val="30"/>
        </w:rPr>
      </w:pPr>
    </w:p>
    <w:p w14:paraId="59BBCB32" w14:textId="77777777" w:rsidR="00A12E1C" w:rsidRPr="00B667AA" w:rsidRDefault="00A12E1C">
      <w:pPr>
        <w:spacing w:line="540" w:lineRule="exact"/>
        <w:jc w:val="center"/>
        <w:rPr>
          <w:rFonts w:eastAsia="仿宋_GB2312" w:hAnsi="宋体" w:cs="宋体" w:hint="eastAsia"/>
          <w:kern w:val="0"/>
          <w:sz w:val="30"/>
          <w:szCs w:val="30"/>
        </w:rPr>
      </w:pPr>
    </w:p>
    <w:p w14:paraId="146F2DEF" w14:textId="77777777" w:rsidR="00A12E1C" w:rsidRPr="00B667AA" w:rsidRDefault="00A12E1C">
      <w:pPr>
        <w:spacing w:line="540" w:lineRule="exact"/>
        <w:jc w:val="center"/>
        <w:rPr>
          <w:rFonts w:eastAsia="仿宋_GB2312" w:hAnsi="宋体" w:cs="宋体" w:hint="eastAsia"/>
          <w:kern w:val="0"/>
          <w:sz w:val="30"/>
          <w:szCs w:val="30"/>
        </w:rPr>
      </w:pPr>
    </w:p>
    <w:p w14:paraId="0841EB77" w14:textId="77777777" w:rsidR="00A12E1C" w:rsidRPr="00B667AA" w:rsidRDefault="00A12E1C">
      <w:pPr>
        <w:spacing w:line="540" w:lineRule="exact"/>
        <w:jc w:val="center"/>
        <w:rPr>
          <w:rFonts w:eastAsia="仿宋_GB2312" w:hAnsi="宋体" w:cs="宋体" w:hint="eastAsia"/>
          <w:kern w:val="0"/>
          <w:sz w:val="30"/>
          <w:szCs w:val="30"/>
        </w:rPr>
      </w:pPr>
    </w:p>
    <w:p w14:paraId="63F2EC33" w14:textId="77777777" w:rsidR="00A12E1C" w:rsidRPr="00B667AA" w:rsidRDefault="00A12E1C">
      <w:pPr>
        <w:spacing w:line="540" w:lineRule="exact"/>
        <w:jc w:val="center"/>
        <w:rPr>
          <w:rFonts w:eastAsia="仿宋_GB2312" w:hAnsi="宋体" w:cs="宋体" w:hint="eastAsia"/>
          <w:kern w:val="0"/>
          <w:sz w:val="30"/>
          <w:szCs w:val="30"/>
        </w:rPr>
      </w:pPr>
    </w:p>
    <w:p w14:paraId="795C54AA" w14:textId="77777777" w:rsidR="00A12E1C" w:rsidRPr="00B667AA" w:rsidRDefault="00A12E1C">
      <w:pPr>
        <w:spacing w:line="540" w:lineRule="exact"/>
        <w:rPr>
          <w:rFonts w:eastAsia="仿宋_GB2312" w:hAnsi="宋体" w:cs="宋体" w:hint="eastAsia"/>
          <w:kern w:val="0"/>
          <w:sz w:val="30"/>
          <w:szCs w:val="30"/>
        </w:rPr>
      </w:pPr>
    </w:p>
    <w:p w14:paraId="6628EC6D" w14:textId="77777777" w:rsidR="00A12E1C" w:rsidRPr="00B667AA" w:rsidRDefault="00000000">
      <w:pPr>
        <w:spacing w:line="700" w:lineRule="exact"/>
        <w:jc w:val="left"/>
        <w:rPr>
          <w:rFonts w:eastAsia="仿宋_GB2312" w:hAnsi="宋体" w:cs="宋体" w:hint="eastAsia"/>
          <w:kern w:val="0"/>
          <w:sz w:val="36"/>
          <w:szCs w:val="36"/>
        </w:rPr>
      </w:pPr>
      <w:r w:rsidRPr="00B667AA">
        <w:rPr>
          <w:rFonts w:eastAsia="仿宋_GB2312" w:hAnsi="宋体" w:cs="宋体" w:hint="eastAsia"/>
          <w:kern w:val="0"/>
          <w:sz w:val="36"/>
          <w:szCs w:val="36"/>
        </w:rPr>
        <w:t xml:space="preserve">     </w:t>
      </w:r>
    </w:p>
    <w:p w14:paraId="4B02F660" w14:textId="77777777" w:rsidR="00A12E1C" w:rsidRPr="00B667AA" w:rsidRDefault="00000000">
      <w:pPr>
        <w:spacing w:line="700" w:lineRule="exact"/>
        <w:ind w:firstLineChars="250" w:firstLine="900"/>
        <w:jc w:val="left"/>
        <w:rPr>
          <w:rFonts w:eastAsia="仿宋_GB2312" w:hAnsi="宋体" w:cs="宋体" w:hint="eastAsia"/>
          <w:kern w:val="0"/>
          <w:sz w:val="36"/>
          <w:szCs w:val="36"/>
        </w:rPr>
      </w:pPr>
      <w:r w:rsidRPr="00B667AA">
        <w:rPr>
          <w:rFonts w:eastAsia="仿宋_GB2312" w:hAnsi="宋体" w:cs="宋体" w:hint="eastAsia"/>
          <w:kern w:val="0"/>
          <w:sz w:val="36"/>
          <w:szCs w:val="36"/>
        </w:rPr>
        <w:t>项目名称：</w:t>
      </w:r>
      <w:r w:rsidRPr="00B667AA">
        <w:rPr>
          <w:rStyle w:val="ad"/>
          <w:rFonts w:ascii="楷体" w:eastAsia="楷体" w:hAnsi="楷体" w:hint="eastAsia"/>
          <w:spacing w:val="-4"/>
          <w:sz w:val="32"/>
          <w:szCs w:val="32"/>
        </w:rPr>
        <w:t>关于申请拨回水土保持费、水资源费的报告</w:t>
      </w:r>
    </w:p>
    <w:p w14:paraId="4BB2A67A" w14:textId="77777777" w:rsidR="00A12E1C" w:rsidRPr="00B667AA" w:rsidRDefault="00000000">
      <w:pPr>
        <w:spacing w:line="540" w:lineRule="exact"/>
        <w:ind w:firstLine="567"/>
        <w:rPr>
          <w:rFonts w:ascii="楷体" w:eastAsia="楷体" w:hAnsi="楷体" w:hint="eastAsia"/>
          <w:b/>
          <w:bCs/>
          <w:spacing w:val="-4"/>
          <w:sz w:val="32"/>
          <w:szCs w:val="32"/>
        </w:rPr>
      </w:pPr>
      <w:r w:rsidRPr="00B667AA">
        <w:rPr>
          <w:rFonts w:eastAsia="仿宋_GB2312" w:hAnsi="宋体" w:cs="宋体" w:hint="eastAsia"/>
          <w:kern w:val="0"/>
          <w:sz w:val="36"/>
          <w:szCs w:val="36"/>
        </w:rPr>
        <w:t xml:space="preserve">  </w:t>
      </w:r>
      <w:r w:rsidRPr="00B667AA">
        <w:rPr>
          <w:rFonts w:eastAsia="仿宋_GB2312" w:hAnsi="宋体" w:cs="宋体" w:hint="eastAsia"/>
          <w:kern w:val="0"/>
          <w:sz w:val="36"/>
          <w:szCs w:val="36"/>
        </w:rPr>
        <w:t>实施单位（公章）：</w:t>
      </w:r>
      <w:r w:rsidRPr="00B667AA">
        <w:rPr>
          <w:rStyle w:val="ad"/>
          <w:rFonts w:ascii="楷体" w:eastAsia="楷体" w:hAnsi="楷体" w:hint="eastAsia"/>
          <w:spacing w:val="-4"/>
          <w:sz w:val="28"/>
          <w:szCs w:val="28"/>
        </w:rPr>
        <w:t>木垒县水政监察大队</w:t>
      </w:r>
    </w:p>
    <w:p w14:paraId="1FA97BDA" w14:textId="77777777" w:rsidR="00A12E1C" w:rsidRPr="00B667AA" w:rsidRDefault="00000000">
      <w:pPr>
        <w:spacing w:line="540" w:lineRule="exact"/>
        <w:ind w:firstLineChars="250" w:firstLine="900"/>
        <w:rPr>
          <w:rFonts w:ascii="楷体" w:eastAsia="楷体" w:hAnsi="楷体" w:hint="eastAsia"/>
          <w:b/>
          <w:bCs/>
          <w:spacing w:val="-4"/>
          <w:sz w:val="28"/>
          <w:szCs w:val="28"/>
        </w:rPr>
      </w:pPr>
      <w:r w:rsidRPr="00B667AA">
        <w:rPr>
          <w:rFonts w:eastAsia="仿宋_GB2312" w:hAnsi="宋体" w:cs="宋体" w:hint="eastAsia"/>
          <w:kern w:val="0"/>
          <w:sz w:val="36"/>
          <w:szCs w:val="36"/>
        </w:rPr>
        <w:t>主管部门（公章）：</w:t>
      </w:r>
      <w:r w:rsidRPr="00B667AA">
        <w:rPr>
          <w:rStyle w:val="ad"/>
          <w:rFonts w:ascii="楷体" w:eastAsia="楷体" w:hAnsi="楷体" w:hint="eastAsia"/>
          <w:spacing w:val="-4"/>
          <w:sz w:val="28"/>
          <w:szCs w:val="28"/>
        </w:rPr>
        <w:t>木垒县水政监察大队</w:t>
      </w:r>
    </w:p>
    <w:p w14:paraId="44011264" w14:textId="77777777" w:rsidR="00A12E1C" w:rsidRPr="00B667AA" w:rsidRDefault="00000000">
      <w:pPr>
        <w:spacing w:line="540" w:lineRule="exact"/>
        <w:ind w:firstLineChars="250" w:firstLine="900"/>
        <w:rPr>
          <w:rFonts w:ascii="楷体" w:eastAsia="楷体" w:hAnsi="楷体" w:hint="eastAsia"/>
          <w:b/>
          <w:bCs/>
          <w:spacing w:val="-4"/>
          <w:sz w:val="32"/>
          <w:szCs w:val="32"/>
        </w:rPr>
      </w:pPr>
      <w:r w:rsidRPr="00B667AA">
        <w:rPr>
          <w:rFonts w:eastAsia="仿宋_GB2312" w:hAnsi="宋体" w:cs="宋体" w:hint="eastAsia"/>
          <w:kern w:val="0"/>
          <w:sz w:val="36"/>
          <w:szCs w:val="36"/>
        </w:rPr>
        <w:t>项目负责人（签章）：</w:t>
      </w:r>
      <w:r w:rsidRPr="00B667AA">
        <w:rPr>
          <w:rStyle w:val="ad"/>
          <w:rFonts w:ascii="楷体" w:eastAsia="楷体" w:hAnsi="楷体" w:hint="eastAsia"/>
          <w:spacing w:val="-4"/>
          <w:sz w:val="32"/>
          <w:szCs w:val="32"/>
        </w:rPr>
        <w:t>李春</w:t>
      </w:r>
    </w:p>
    <w:p w14:paraId="782B6901" w14:textId="77777777" w:rsidR="00A12E1C" w:rsidRPr="00B667AA" w:rsidRDefault="00000000">
      <w:pPr>
        <w:spacing w:line="540" w:lineRule="exact"/>
        <w:ind w:left="273" w:firstLine="567"/>
        <w:rPr>
          <w:rStyle w:val="ad"/>
          <w:rFonts w:ascii="楷体" w:eastAsia="楷体" w:hAnsi="楷体" w:hint="eastAsia"/>
          <w:spacing w:val="-4"/>
          <w:sz w:val="32"/>
          <w:szCs w:val="32"/>
        </w:rPr>
      </w:pPr>
      <w:r w:rsidRPr="00B667AA">
        <w:rPr>
          <w:rFonts w:eastAsia="仿宋_GB2312" w:hAnsi="宋体" w:cs="宋体" w:hint="eastAsia"/>
          <w:kern w:val="0"/>
          <w:sz w:val="36"/>
          <w:szCs w:val="36"/>
        </w:rPr>
        <w:t>填报时间：</w:t>
      </w:r>
      <w:r w:rsidRPr="00B667AA">
        <w:rPr>
          <w:rStyle w:val="ad"/>
          <w:rFonts w:ascii="楷体" w:eastAsia="楷体" w:hAnsi="楷体" w:hint="eastAsia"/>
          <w:spacing w:val="-4"/>
          <w:sz w:val="32"/>
          <w:szCs w:val="32"/>
        </w:rPr>
        <w:t>2024年04月22日</w:t>
      </w:r>
    </w:p>
    <w:p w14:paraId="34685409" w14:textId="77777777" w:rsidR="00A12E1C" w:rsidRPr="00B667AA" w:rsidRDefault="00A12E1C">
      <w:pPr>
        <w:spacing w:line="700" w:lineRule="exact"/>
        <w:ind w:firstLineChars="236" w:firstLine="708"/>
        <w:jc w:val="left"/>
        <w:rPr>
          <w:rFonts w:eastAsia="仿宋_GB2312" w:hAnsi="宋体" w:cs="宋体" w:hint="eastAsia"/>
          <w:kern w:val="0"/>
          <w:sz w:val="30"/>
          <w:szCs w:val="30"/>
        </w:rPr>
      </w:pPr>
    </w:p>
    <w:p w14:paraId="216C9CBC" w14:textId="77777777" w:rsidR="00A12E1C" w:rsidRPr="00B667AA" w:rsidRDefault="00A12E1C">
      <w:pPr>
        <w:spacing w:line="540" w:lineRule="exact"/>
        <w:rPr>
          <w:rStyle w:val="ad"/>
          <w:rFonts w:ascii="黑体" w:eastAsia="黑体" w:hAnsi="黑体" w:hint="eastAsia"/>
          <w:b w:val="0"/>
          <w:spacing w:val="-4"/>
          <w:sz w:val="32"/>
          <w:szCs w:val="32"/>
        </w:rPr>
      </w:pPr>
    </w:p>
    <w:p w14:paraId="5EC5AC5D" w14:textId="77777777" w:rsidR="00A12E1C" w:rsidRPr="00B667AA" w:rsidRDefault="00000000">
      <w:p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一、基本情况</w:t>
      </w:r>
    </w:p>
    <w:p w14:paraId="60726458" w14:textId="77777777" w:rsidR="00A12E1C" w:rsidRPr="00B667AA" w:rsidRDefault="00000000">
      <w:pPr>
        <w:spacing w:line="540" w:lineRule="exact"/>
        <w:ind w:firstLine="567"/>
        <w:rPr>
          <w:rStyle w:val="ad"/>
          <w:rFonts w:ascii="楷体" w:eastAsia="楷体" w:hAnsi="楷体" w:hint="eastAsia"/>
          <w:spacing w:val="-4"/>
          <w:sz w:val="32"/>
          <w:szCs w:val="32"/>
        </w:rPr>
      </w:pPr>
      <w:r w:rsidRPr="00B667AA">
        <w:rPr>
          <w:rStyle w:val="ad"/>
          <w:rFonts w:ascii="楷体" w:eastAsia="楷体" w:hAnsi="楷体" w:hint="eastAsia"/>
          <w:spacing w:val="-4"/>
          <w:sz w:val="32"/>
          <w:szCs w:val="32"/>
        </w:rPr>
        <w:t>（一）项目概况。</w:t>
      </w:r>
    </w:p>
    <w:p w14:paraId="1F8067C7"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1.项目背景</w:t>
      </w:r>
      <w:r w:rsidRPr="00B667AA">
        <w:rPr>
          <w:rStyle w:val="ad"/>
          <w:rFonts w:ascii="楷体" w:eastAsia="楷体" w:hAnsi="楷体" w:hint="eastAsia"/>
          <w:b w:val="0"/>
          <w:bCs w:val="0"/>
          <w:spacing w:val="-4"/>
          <w:sz w:val="32"/>
          <w:szCs w:val="32"/>
        </w:rPr>
        <w:br/>
        <w:t>为了进一步加强我县水土保持、水资源管理工作，督促生产单位全面履行水土保持法律义务，确保水土流失得到有效治理，切实维护我县良好的水文生态环境。水土保持、水资源管理费用主要用于开展地下水下降治理行动，强化地下水资源管理。</w:t>
      </w:r>
      <w:r w:rsidRPr="00B667AA">
        <w:rPr>
          <w:rStyle w:val="ad"/>
          <w:rFonts w:ascii="楷体" w:eastAsia="楷体" w:hAnsi="楷体" w:hint="eastAsia"/>
          <w:b w:val="0"/>
          <w:bCs w:val="0"/>
          <w:spacing w:val="-4"/>
          <w:sz w:val="32"/>
          <w:szCs w:val="32"/>
        </w:rPr>
        <w:br/>
        <w:t>2.项目主要内容</w:t>
      </w:r>
      <w:r w:rsidRPr="00B667AA">
        <w:rPr>
          <w:rStyle w:val="ad"/>
          <w:rFonts w:ascii="楷体" w:eastAsia="楷体" w:hAnsi="楷体" w:hint="eastAsia"/>
          <w:b w:val="0"/>
          <w:bCs w:val="0"/>
          <w:spacing w:val="-4"/>
          <w:sz w:val="32"/>
          <w:szCs w:val="32"/>
        </w:rPr>
        <w:br/>
        <w:t>根据木财预字（2023）7号文件批复，下达水土保持、水资源管理经费73.76万元，用于水土保持、水资源管理工作。</w:t>
      </w:r>
      <w:r w:rsidRPr="00B667AA">
        <w:rPr>
          <w:rStyle w:val="ad"/>
          <w:rFonts w:ascii="楷体" w:eastAsia="楷体" w:hAnsi="楷体" w:hint="eastAsia"/>
          <w:b w:val="0"/>
          <w:bCs w:val="0"/>
          <w:spacing w:val="-4"/>
          <w:sz w:val="32"/>
          <w:szCs w:val="32"/>
        </w:rPr>
        <w:br/>
        <w:t>3.项目实施情况</w:t>
      </w:r>
      <w:r w:rsidRPr="00B667AA">
        <w:rPr>
          <w:rStyle w:val="ad"/>
          <w:rFonts w:ascii="楷体" w:eastAsia="楷体" w:hAnsi="楷体" w:hint="eastAsia"/>
          <w:b w:val="0"/>
          <w:bCs w:val="0"/>
          <w:spacing w:val="-4"/>
          <w:sz w:val="32"/>
          <w:szCs w:val="32"/>
        </w:rPr>
        <w:br/>
        <w:t>本项目由木垒县水政监察大队牵头，主要对木垒县地下水下降治理、水资源管理、水土保持进行进一步细化，为全县经济社会高质量发展提供供水安全。</w:t>
      </w:r>
      <w:r w:rsidRPr="00B667AA">
        <w:rPr>
          <w:rStyle w:val="ad"/>
          <w:rFonts w:ascii="楷体" w:eastAsia="楷体" w:hAnsi="楷体" w:hint="eastAsia"/>
          <w:b w:val="0"/>
          <w:bCs w:val="0"/>
          <w:spacing w:val="-4"/>
          <w:sz w:val="32"/>
          <w:szCs w:val="32"/>
        </w:rPr>
        <w:br/>
        <w:t>自2023年1月开始，水政监察大队工作人员已完成地下水下降治理专项行动，按照“压一扩二保三”总体要求，统筹好各业用水关系。同时通过压减超采区地下水开采量，强化机电井管理等措施，达到“一年遏制、五年稳定、长期向好”的治理目标，依法依规严厉查处违法违规开采取用地下水与破坏生态环境等行为，为全县经济社会高质量发展提供供水安全保障。</w:t>
      </w:r>
      <w:r w:rsidRPr="00B667AA">
        <w:rPr>
          <w:rStyle w:val="ad"/>
          <w:rFonts w:ascii="楷体" w:eastAsia="楷体" w:hAnsi="楷体" w:hint="eastAsia"/>
          <w:b w:val="0"/>
          <w:bCs w:val="0"/>
          <w:spacing w:val="-4"/>
          <w:sz w:val="32"/>
          <w:szCs w:val="32"/>
        </w:rPr>
        <w:br/>
        <w:t>4.资金投入和使用情况</w:t>
      </w:r>
      <w:r w:rsidRPr="00B667AA">
        <w:rPr>
          <w:rStyle w:val="ad"/>
          <w:rFonts w:ascii="楷体" w:eastAsia="楷体" w:hAnsi="楷体" w:hint="eastAsia"/>
          <w:b w:val="0"/>
          <w:bCs w:val="0"/>
          <w:spacing w:val="-4"/>
          <w:sz w:val="32"/>
          <w:szCs w:val="32"/>
        </w:rPr>
        <w:br/>
        <w:t>水土保持、水资源管理经费项目资金于2023年2月21日木垒县财政局下发的木财预字【2023】7号文件安排资金为73.76万元，为本级财政资金，实际到位率73.76万元，资金到位率100%，</w:t>
      </w:r>
      <w:r w:rsidRPr="00B667AA">
        <w:rPr>
          <w:rStyle w:val="ad"/>
          <w:rFonts w:ascii="楷体" w:eastAsia="楷体" w:hAnsi="楷体" w:hint="eastAsia"/>
          <w:b w:val="0"/>
          <w:bCs w:val="0"/>
          <w:spacing w:val="-4"/>
          <w:sz w:val="32"/>
          <w:szCs w:val="32"/>
        </w:rPr>
        <w:lastRenderedPageBreak/>
        <w:t>实际执行73.76万元，执行率100%，资金落实到位。为确保项目资金的安全有效使用、安全运行，提高资金的使用效率，我单位严格按照木垒县水利局财务会计内部控制制度执行，资金由财政大平台统一拨付，由财政监管，严禁随意调整预算，改变支出用途，做到专款专用，严禁截留、挪用、挤占项目资金等违规违纪问题的发生。</w:t>
      </w:r>
    </w:p>
    <w:p w14:paraId="1C19EEAC" w14:textId="77777777" w:rsidR="00A12E1C" w:rsidRPr="00B667AA" w:rsidRDefault="00000000">
      <w:pPr>
        <w:spacing w:line="540" w:lineRule="exact"/>
        <w:ind w:firstLine="567"/>
        <w:rPr>
          <w:rStyle w:val="ad"/>
          <w:rFonts w:ascii="楷体" w:eastAsia="楷体" w:hAnsi="楷体" w:hint="eastAsia"/>
          <w:spacing w:val="-4"/>
          <w:sz w:val="32"/>
          <w:szCs w:val="32"/>
        </w:rPr>
      </w:pPr>
      <w:r w:rsidRPr="00B667AA">
        <w:rPr>
          <w:rStyle w:val="ad"/>
          <w:rFonts w:ascii="楷体" w:eastAsia="楷体" w:hAnsi="楷体" w:hint="eastAsia"/>
          <w:spacing w:val="-4"/>
          <w:sz w:val="32"/>
          <w:szCs w:val="32"/>
        </w:rPr>
        <w:t>（二）项目绩效目标</w:t>
      </w:r>
    </w:p>
    <w:p w14:paraId="29E60ADC"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1.总体目标</w:t>
      </w:r>
      <w:r w:rsidRPr="00B667AA">
        <w:rPr>
          <w:rStyle w:val="ad"/>
          <w:rFonts w:ascii="楷体" w:eastAsia="楷体" w:hAnsi="楷体" w:hint="eastAsia"/>
          <w:b w:val="0"/>
          <w:bCs w:val="0"/>
          <w:spacing w:val="-4"/>
          <w:sz w:val="32"/>
          <w:szCs w:val="32"/>
        </w:rPr>
        <w:br/>
        <w:t>为了进一步加强我县水土保持、水资源管理工作，督促生产单位全面履行水土保持法律义务，确保水土流失得到有效治理，切实维护我县良好的水文生态环境。</w:t>
      </w:r>
      <w:r w:rsidRPr="00B667AA">
        <w:rPr>
          <w:rStyle w:val="ad"/>
          <w:rFonts w:ascii="楷体" w:eastAsia="楷体" w:hAnsi="楷体" w:hint="eastAsia"/>
          <w:b w:val="0"/>
          <w:bCs w:val="0"/>
          <w:spacing w:val="-4"/>
          <w:sz w:val="32"/>
          <w:szCs w:val="32"/>
        </w:rPr>
        <w:br/>
        <w:t>2.阶段性目标</w:t>
      </w:r>
      <w:r w:rsidRPr="00B667AA">
        <w:rPr>
          <w:rStyle w:val="ad"/>
          <w:rFonts w:ascii="楷体" w:eastAsia="楷体" w:hAnsi="楷体" w:hint="eastAsia"/>
          <w:b w:val="0"/>
          <w:bCs w:val="0"/>
          <w:spacing w:val="-4"/>
          <w:sz w:val="32"/>
          <w:szCs w:val="32"/>
        </w:rPr>
        <w:br/>
        <w:t>2.1 2023年8月30日前完成水土保持项目专家评审工作；</w:t>
      </w:r>
      <w:r w:rsidRPr="00B667AA">
        <w:rPr>
          <w:rStyle w:val="ad"/>
          <w:rFonts w:ascii="楷体" w:eastAsia="楷体" w:hAnsi="楷体" w:hint="eastAsia"/>
          <w:b w:val="0"/>
          <w:bCs w:val="0"/>
          <w:spacing w:val="-4"/>
          <w:sz w:val="32"/>
          <w:szCs w:val="32"/>
        </w:rPr>
        <w:br/>
        <w:t>2.2 2023年6月30日前完成地下井巡查工作；</w:t>
      </w:r>
    </w:p>
    <w:p w14:paraId="793B739C" w14:textId="77777777" w:rsidR="00A12E1C" w:rsidRPr="00B667AA" w:rsidRDefault="00000000">
      <w:p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二、绩效评价工作开展情况</w:t>
      </w:r>
    </w:p>
    <w:p w14:paraId="78CF11C4" w14:textId="77777777" w:rsidR="00A12E1C" w:rsidRPr="00B667AA" w:rsidRDefault="00000000">
      <w:pPr>
        <w:spacing w:line="540" w:lineRule="exact"/>
        <w:ind w:firstLineChars="181" w:firstLine="567"/>
        <w:rPr>
          <w:rStyle w:val="ad"/>
          <w:rFonts w:ascii="楷体" w:eastAsia="楷体" w:hAnsi="楷体" w:hint="eastAsia"/>
          <w:spacing w:val="-4"/>
          <w:sz w:val="32"/>
          <w:szCs w:val="32"/>
        </w:rPr>
      </w:pPr>
      <w:r w:rsidRPr="00B667AA">
        <w:rPr>
          <w:rStyle w:val="ad"/>
          <w:rFonts w:ascii="楷体" w:eastAsia="楷体" w:hAnsi="楷体" w:hint="eastAsia"/>
          <w:spacing w:val="-4"/>
          <w:sz w:val="32"/>
          <w:szCs w:val="32"/>
        </w:rPr>
        <w:t>（一）绩效评价目的、对象和范围</w:t>
      </w:r>
    </w:p>
    <w:p w14:paraId="3AE99433"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（一）绩效评价目的、对象和范围。</w:t>
      </w:r>
      <w:r w:rsidRPr="00B667AA">
        <w:rPr>
          <w:rStyle w:val="ad"/>
          <w:rFonts w:ascii="楷体" w:eastAsia="楷体" w:hAnsi="楷体" w:hint="eastAsia"/>
          <w:b w:val="0"/>
          <w:bCs w:val="0"/>
          <w:spacing w:val="-4"/>
          <w:sz w:val="32"/>
          <w:szCs w:val="32"/>
        </w:rPr>
        <w:br/>
        <w:t>1.绩效评价目的</w:t>
      </w:r>
      <w:r w:rsidRPr="00B667AA">
        <w:rPr>
          <w:rStyle w:val="ad"/>
          <w:rFonts w:ascii="楷体" w:eastAsia="楷体" w:hAnsi="楷体" w:hint="eastAsia"/>
          <w:b w:val="0"/>
          <w:bCs w:val="0"/>
          <w:spacing w:val="-4"/>
          <w:sz w:val="32"/>
          <w:szCs w:val="32"/>
        </w:rPr>
        <w:br/>
        <w:t>通过对2023年度本级财政下拨的木垒县水土保持、水资源管理费用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B667AA">
        <w:rPr>
          <w:rStyle w:val="ad"/>
          <w:rFonts w:ascii="楷体" w:eastAsia="楷体" w:hAnsi="楷体" w:hint="eastAsia"/>
          <w:b w:val="0"/>
          <w:bCs w:val="0"/>
          <w:spacing w:val="-4"/>
          <w:sz w:val="32"/>
          <w:szCs w:val="32"/>
        </w:rPr>
        <w:br/>
        <w:t>2.绩效评价对象</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lastRenderedPageBreak/>
        <w:t>木垒县水政监察大队水土保持、水资源管理费用项目支出资金。</w:t>
      </w:r>
      <w:r w:rsidRPr="00B667AA">
        <w:rPr>
          <w:rStyle w:val="ad"/>
          <w:rFonts w:ascii="楷体" w:eastAsia="楷体" w:hAnsi="楷体" w:hint="eastAsia"/>
          <w:b w:val="0"/>
          <w:bCs w:val="0"/>
          <w:spacing w:val="-4"/>
          <w:sz w:val="32"/>
          <w:szCs w:val="32"/>
        </w:rPr>
        <w:br/>
        <w:t>3.绩效评价范围</w:t>
      </w:r>
      <w:r w:rsidRPr="00B667AA">
        <w:rPr>
          <w:rStyle w:val="ad"/>
          <w:rFonts w:ascii="楷体" w:eastAsia="楷体" w:hAnsi="楷体" w:hint="eastAsia"/>
          <w:b w:val="0"/>
          <w:bCs w:val="0"/>
          <w:spacing w:val="-4"/>
          <w:sz w:val="32"/>
          <w:szCs w:val="32"/>
        </w:rPr>
        <w:br/>
        <w:t>本次评价主要对木垒县水政监察大队水土保持、水资源管理费用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DE73614" w14:textId="77777777" w:rsidR="00A12E1C" w:rsidRPr="00B667AA" w:rsidRDefault="00000000">
      <w:pPr>
        <w:spacing w:line="540" w:lineRule="exact"/>
        <w:ind w:firstLine="567"/>
        <w:rPr>
          <w:rStyle w:val="ad"/>
          <w:rFonts w:ascii="楷体" w:eastAsia="楷体" w:hAnsi="楷体" w:hint="eastAsia"/>
          <w:spacing w:val="-4"/>
          <w:sz w:val="32"/>
          <w:szCs w:val="32"/>
        </w:rPr>
      </w:pPr>
      <w:r w:rsidRPr="00B667AA">
        <w:rPr>
          <w:rStyle w:val="ad"/>
          <w:rFonts w:ascii="楷体" w:eastAsia="楷体" w:hAnsi="楷体" w:hint="eastAsia"/>
          <w:spacing w:val="-4"/>
          <w:sz w:val="32"/>
          <w:szCs w:val="32"/>
        </w:rPr>
        <w:t>（二）绩效评价原则、评价指标体系、评价方法、评价标准</w:t>
      </w:r>
    </w:p>
    <w:p w14:paraId="1A127708"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1.绩效评价原则</w:t>
      </w:r>
      <w:r w:rsidRPr="00B667AA">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B667AA">
        <w:rPr>
          <w:rStyle w:val="ad"/>
          <w:rFonts w:ascii="楷体" w:eastAsia="楷体" w:hAnsi="楷体" w:hint="eastAsia"/>
          <w:b w:val="0"/>
          <w:bCs w:val="0"/>
          <w:spacing w:val="-4"/>
          <w:sz w:val="32"/>
          <w:szCs w:val="32"/>
        </w:rPr>
        <w:br/>
        <w:t>（2）公正公开原则。坚持符合真实、客观、公正的要求，依法公开并接受监督。</w:t>
      </w:r>
      <w:r w:rsidRPr="00B667AA">
        <w:rPr>
          <w:rStyle w:val="ad"/>
          <w:rFonts w:ascii="楷体" w:eastAsia="楷体" w:hAnsi="楷体" w:hint="eastAsia"/>
          <w:b w:val="0"/>
          <w:bCs w:val="0"/>
          <w:spacing w:val="-4"/>
          <w:sz w:val="32"/>
          <w:szCs w:val="32"/>
        </w:rPr>
        <w:br/>
        <w:t>（3）分级分类原则。坚持根据评价对象的特点分类组织实施。</w:t>
      </w:r>
      <w:r w:rsidRPr="00B667AA">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B667AA">
        <w:rPr>
          <w:rStyle w:val="ad"/>
          <w:rFonts w:ascii="楷体" w:eastAsia="楷体" w:hAnsi="楷体" w:hint="eastAsia"/>
          <w:b w:val="0"/>
          <w:bCs w:val="0"/>
          <w:spacing w:val="-4"/>
          <w:sz w:val="32"/>
          <w:szCs w:val="32"/>
        </w:rPr>
        <w:br/>
        <w:t>2.评价指标体系</w:t>
      </w:r>
      <w:r w:rsidRPr="00B667AA">
        <w:rPr>
          <w:rStyle w:val="ad"/>
          <w:rFonts w:ascii="楷体" w:eastAsia="楷体" w:hAnsi="楷体" w:hint="eastAsia"/>
          <w:b w:val="0"/>
          <w:bCs w:val="0"/>
          <w:spacing w:val="-4"/>
          <w:sz w:val="32"/>
          <w:szCs w:val="32"/>
        </w:rPr>
        <w:br/>
        <w:t>根据项目特征及具体情况，本次绩效评价指标体系主要分为产出指标、成本指标、效益指标、满意度指标四大类。产出指标其中产出下设产出数量、产出质量、产出时效3个2级指标，成本下设3个二级指标；效益下设项目效益3个二级指标；满意度下设</w:t>
      </w:r>
      <w:r w:rsidRPr="00B667AA">
        <w:rPr>
          <w:rStyle w:val="ad"/>
          <w:rFonts w:ascii="楷体" w:eastAsia="楷体" w:hAnsi="楷体" w:hint="eastAsia"/>
          <w:b w:val="0"/>
          <w:bCs w:val="0"/>
          <w:spacing w:val="-4"/>
          <w:sz w:val="32"/>
          <w:szCs w:val="32"/>
        </w:rPr>
        <w:lastRenderedPageBreak/>
        <w:t>1个二级指标。并以此设定各项指标的分值分配：决策、过程、产出、效果。本次绩效评价实行百分制，即各项指标值之和为100分，项目采用综合评分法进行绩效评价。见附表1。</w:t>
      </w:r>
      <w:r w:rsidRPr="00B667AA">
        <w:rPr>
          <w:rStyle w:val="ad"/>
          <w:rFonts w:ascii="楷体" w:eastAsia="楷体" w:hAnsi="楷体" w:hint="eastAsia"/>
          <w:b w:val="0"/>
          <w:bCs w:val="0"/>
          <w:spacing w:val="-4"/>
          <w:sz w:val="32"/>
          <w:szCs w:val="32"/>
        </w:rPr>
        <w:br/>
        <w:t>3.评价方法</w:t>
      </w:r>
      <w:r w:rsidRPr="00B667AA">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B667AA">
        <w:rPr>
          <w:rStyle w:val="ad"/>
          <w:rFonts w:ascii="楷体" w:eastAsia="楷体" w:hAnsi="楷体" w:hint="eastAsia"/>
          <w:b w:val="0"/>
          <w:bCs w:val="0"/>
          <w:spacing w:val="-4"/>
          <w:sz w:val="32"/>
          <w:szCs w:val="32"/>
        </w:rPr>
        <w:br/>
        <w:t>4.评价标准</w:t>
      </w:r>
      <w:r w:rsidRPr="00B667AA">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B667AA">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B667AA">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516D389C" w14:textId="77777777" w:rsidR="00A12E1C" w:rsidRPr="00B667AA" w:rsidRDefault="00000000">
      <w:pPr>
        <w:spacing w:line="540" w:lineRule="exact"/>
        <w:ind w:firstLineChars="181" w:firstLine="567"/>
        <w:rPr>
          <w:rStyle w:val="ad"/>
          <w:rFonts w:ascii="楷体" w:eastAsia="楷体" w:hAnsi="楷体" w:hint="eastAsia"/>
          <w:spacing w:val="-4"/>
          <w:sz w:val="32"/>
          <w:szCs w:val="32"/>
        </w:rPr>
      </w:pPr>
      <w:r w:rsidRPr="00B667AA">
        <w:rPr>
          <w:rStyle w:val="ad"/>
          <w:rFonts w:ascii="楷体" w:eastAsia="楷体" w:hAnsi="楷体" w:hint="eastAsia"/>
          <w:spacing w:val="-4"/>
          <w:sz w:val="32"/>
          <w:szCs w:val="32"/>
        </w:rPr>
        <w:t>（三）绩效评价工作过程</w:t>
      </w:r>
    </w:p>
    <w:p w14:paraId="6621962E"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1.前期准备</w:t>
      </w:r>
      <w:r w:rsidRPr="00B667AA">
        <w:rPr>
          <w:rStyle w:val="ad"/>
          <w:rFonts w:ascii="楷体" w:eastAsia="楷体" w:hAnsi="楷体" w:hint="eastAsia"/>
          <w:b w:val="0"/>
          <w:bCs w:val="0"/>
          <w:spacing w:val="-4"/>
          <w:sz w:val="32"/>
          <w:szCs w:val="32"/>
        </w:rPr>
        <w:br/>
        <w:t>1.1 2023年12月31日，我单位在收到自评工作任务后及时组织了绩效评价工作小组，其中局长贾鸿飞为组长，主要负责工作</w:t>
      </w:r>
      <w:r w:rsidRPr="00B667AA">
        <w:rPr>
          <w:rStyle w:val="ad"/>
          <w:rFonts w:ascii="楷体" w:eastAsia="楷体" w:hAnsi="楷体" w:hint="eastAsia"/>
          <w:b w:val="0"/>
          <w:bCs w:val="0"/>
          <w:spacing w:val="-4"/>
          <w:sz w:val="32"/>
          <w:szCs w:val="32"/>
        </w:rPr>
        <w:lastRenderedPageBreak/>
        <w:t>安排，李春为副组长，主要负责报告的审核、指导，李春组员负责资料、数据整理，编制报告。小组制定了项目评价的工作思路及工作安排，参考学习了相关政策制度、实施方案和相关的工作文件，为评价工作的开展提供工作指引。</w:t>
      </w:r>
      <w:r w:rsidRPr="00B667AA">
        <w:rPr>
          <w:rStyle w:val="ad"/>
          <w:rFonts w:ascii="楷体" w:eastAsia="楷体" w:hAnsi="楷体" w:hint="eastAsia"/>
          <w:b w:val="0"/>
          <w:bCs w:val="0"/>
          <w:spacing w:val="-4"/>
          <w:sz w:val="32"/>
          <w:szCs w:val="32"/>
        </w:rPr>
        <w:br/>
        <w:t>1.2 2023年12月1日，评价组通过前期调研确定绩效评价对象和范围，确定了评价的目的、方法以及评价的原则；</w:t>
      </w:r>
      <w:r w:rsidRPr="00B667AA">
        <w:rPr>
          <w:rStyle w:val="ad"/>
          <w:rFonts w:ascii="楷体" w:eastAsia="楷体" w:hAnsi="楷体" w:hint="eastAsia"/>
          <w:b w:val="0"/>
          <w:bCs w:val="0"/>
          <w:spacing w:val="-4"/>
          <w:sz w:val="32"/>
          <w:szCs w:val="32"/>
        </w:rPr>
        <w:br/>
        <w:t>1.3  2023年12月31日，根据项目的实施内容和特征制定了评价指标体系及评价标准以及评价实施方案，修正并确定所需资料清单，最终确定绩效评价工作方案；</w:t>
      </w:r>
      <w:r w:rsidRPr="00B667AA">
        <w:rPr>
          <w:rStyle w:val="ad"/>
          <w:rFonts w:ascii="楷体" w:eastAsia="楷体" w:hAnsi="楷体" w:hint="eastAsia"/>
          <w:b w:val="0"/>
          <w:bCs w:val="0"/>
          <w:spacing w:val="-4"/>
          <w:sz w:val="32"/>
          <w:szCs w:val="32"/>
        </w:rPr>
        <w:br/>
        <w:t>2.组织实施</w:t>
      </w:r>
      <w:r w:rsidRPr="00B667AA">
        <w:rPr>
          <w:rStyle w:val="ad"/>
          <w:rFonts w:ascii="楷体" w:eastAsia="楷体" w:hAnsi="楷体" w:hint="eastAsia"/>
          <w:b w:val="0"/>
          <w:bCs w:val="0"/>
          <w:spacing w:val="-4"/>
          <w:sz w:val="32"/>
          <w:szCs w:val="32"/>
        </w:rPr>
        <w:br/>
        <w:t>2023年12月1日- 12月31日，评价工作进入实施阶段：</w:t>
      </w:r>
      <w:r w:rsidRPr="00B667AA">
        <w:rPr>
          <w:rStyle w:val="ad"/>
          <w:rFonts w:ascii="楷体" w:eastAsia="楷体" w:hAnsi="楷体" w:hint="eastAsia"/>
          <w:b w:val="0"/>
          <w:bCs w:val="0"/>
          <w:spacing w:val="-4"/>
          <w:sz w:val="32"/>
          <w:szCs w:val="32"/>
        </w:rPr>
        <w:br/>
        <w:t>2.1  评价组收集绩效评价相关数据资料，进行现场调研、座谈；</w:t>
      </w:r>
      <w:r w:rsidRPr="00B667AA">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br/>
        <w:t>3.分析评价：</w:t>
      </w:r>
      <w:r w:rsidRPr="00B667AA">
        <w:rPr>
          <w:rStyle w:val="ad"/>
          <w:rFonts w:ascii="楷体" w:eastAsia="楷体" w:hAnsi="楷体" w:hint="eastAsia"/>
          <w:b w:val="0"/>
          <w:bCs w:val="0"/>
          <w:spacing w:val="-4"/>
          <w:sz w:val="32"/>
          <w:szCs w:val="32"/>
        </w:rPr>
        <w:br/>
        <w:t>2023年2月24日- 3月3日，评价组按照绩效评价的原则和规范，对取得的资料进行审查核实，对采集的数据进行分析，按照绩效评价指标评分表逐项进行打分、分析，汇总各方评价结果，综合分析并形成评价结论。</w:t>
      </w:r>
      <w:r w:rsidRPr="00B667AA">
        <w:rPr>
          <w:rStyle w:val="ad"/>
          <w:rFonts w:ascii="楷体" w:eastAsia="楷体" w:hAnsi="楷体" w:hint="eastAsia"/>
          <w:b w:val="0"/>
          <w:bCs w:val="0"/>
          <w:spacing w:val="-4"/>
          <w:sz w:val="32"/>
          <w:szCs w:val="32"/>
        </w:rPr>
        <w:br/>
        <w:t>4.撰写报告</w:t>
      </w:r>
      <w:r w:rsidRPr="00B667AA">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w:t>
      </w:r>
      <w:r w:rsidRPr="00B667AA">
        <w:rPr>
          <w:rStyle w:val="ad"/>
          <w:rFonts w:ascii="楷体" w:eastAsia="楷体" w:hAnsi="楷体" w:hint="eastAsia"/>
          <w:b w:val="0"/>
          <w:bCs w:val="0"/>
          <w:spacing w:val="-4"/>
          <w:sz w:val="32"/>
          <w:szCs w:val="32"/>
        </w:rPr>
        <w:lastRenderedPageBreak/>
        <w:t>报告编制完成后上报至单位领导处进行定稿，最终将定稿报告上报至木垒县财政局。</w:t>
      </w:r>
      <w:r w:rsidRPr="00B667AA">
        <w:rPr>
          <w:rStyle w:val="ad"/>
          <w:rFonts w:ascii="楷体" w:eastAsia="楷体" w:hAnsi="楷体" w:hint="eastAsia"/>
          <w:b w:val="0"/>
          <w:bCs w:val="0"/>
          <w:spacing w:val="-4"/>
          <w:sz w:val="32"/>
          <w:szCs w:val="32"/>
        </w:rPr>
        <w:br/>
        <w:t>5.资料归档</w:t>
      </w:r>
      <w:r w:rsidRPr="00B667AA">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318B56ED" w14:textId="77777777" w:rsidR="00A12E1C" w:rsidRPr="00B667AA" w:rsidRDefault="00000000">
      <w:p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三、综合评价情况及评价结论</w:t>
      </w:r>
    </w:p>
    <w:p w14:paraId="4992915F"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（一）综合评价情况及评价结论</w:t>
      </w:r>
      <w:r w:rsidRPr="00B667AA">
        <w:rPr>
          <w:rStyle w:val="ad"/>
          <w:rFonts w:ascii="楷体" w:eastAsia="楷体" w:hAnsi="楷体" w:hint="eastAsia"/>
          <w:b w:val="0"/>
          <w:bCs w:val="0"/>
          <w:spacing w:val="-4"/>
          <w:sz w:val="32"/>
          <w:szCs w:val="32"/>
        </w:rPr>
        <w:br/>
        <w:t>木垒县水政监察大队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B667AA">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本项目通过制定的评价指标体系及评分标准，运用数据采集、问卷调查及访谈等方式，对本项目绩效进行客观评价，最终评分结果：总分为91分。</w:t>
      </w:r>
      <w:r w:rsidRPr="00B667AA">
        <w:rPr>
          <w:rStyle w:val="ad"/>
          <w:rFonts w:ascii="楷体" w:eastAsia="楷体" w:hAnsi="楷体" w:hint="eastAsia"/>
          <w:b w:val="0"/>
          <w:bCs w:val="0"/>
          <w:spacing w:val="-4"/>
          <w:sz w:val="32"/>
          <w:szCs w:val="32"/>
        </w:rPr>
        <w:br/>
        <w:t>（二）相关评分表</w:t>
      </w:r>
      <w:r w:rsidRPr="00B667AA">
        <w:rPr>
          <w:rStyle w:val="ad"/>
          <w:rFonts w:ascii="楷体" w:eastAsia="楷体" w:hAnsi="楷体" w:hint="eastAsia"/>
          <w:b w:val="0"/>
          <w:bCs w:val="0"/>
          <w:spacing w:val="-4"/>
          <w:sz w:val="32"/>
          <w:szCs w:val="32"/>
        </w:rPr>
        <w:br/>
        <w:t>各部分权重和绩效分值如下表所示：（详细评分表见附表）</w:t>
      </w:r>
      <w:r w:rsidRPr="00B667AA">
        <w:rPr>
          <w:rStyle w:val="ad"/>
          <w:rFonts w:ascii="楷体" w:eastAsia="楷体" w:hAnsi="楷体" w:hint="eastAsia"/>
          <w:b w:val="0"/>
          <w:bCs w:val="0"/>
          <w:spacing w:val="-4"/>
          <w:sz w:val="32"/>
          <w:szCs w:val="32"/>
        </w:rPr>
        <w:br/>
        <w:t>指标 项目决策 项目过程 项目产出 项目效益 合计分值</w:t>
      </w:r>
      <w:r w:rsidRPr="00B667AA">
        <w:rPr>
          <w:rStyle w:val="ad"/>
          <w:rFonts w:ascii="楷体" w:eastAsia="楷体" w:hAnsi="楷体" w:hint="eastAsia"/>
          <w:b w:val="0"/>
          <w:bCs w:val="0"/>
          <w:spacing w:val="-4"/>
          <w:sz w:val="32"/>
          <w:szCs w:val="32"/>
        </w:rPr>
        <w:br/>
        <w:t>权重 15 15 50 20 100</w:t>
      </w:r>
      <w:r w:rsidRPr="00B667AA">
        <w:rPr>
          <w:rStyle w:val="ad"/>
          <w:rFonts w:ascii="楷体" w:eastAsia="楷体" w:hAnsi="楷体" w:hint="eastAsia"/>
          <w:b w:val="0"/>
          <w:bCs w:val="0"/>
          <w:spacing w:val="-4"/>
          <w:sz w:val="32"/>
          <w:szCs w:val="32"/>
        </w:rPr>
        <w:br/>
        <w:t>分值 15 15 50 10 90</w:t>
      </w:r>
    </w:p>
    <w:p w14:paraId="16DFCA19" w14:textId="77777777" w:rsidR="00A12E1C" w:rsidRPr="00B667AA" w:rsidRDefault="00000000">
      <w:pPr>
        <w:spacing w:line="540" w:lineRule="exact"/>
        <w:ind w:firstLine="640"/>
        <w:rPr>
          <w:rStyle w:val="ad"/>
          <w:rFonts w:ascii="黑体" w:eastAsia="黑体" w:hAnsi="黑体" w:hint="eastAsia"/>
        </w:rPr>
      </w:pPr>
      <w:r w:rsidRPr="00B667AA">
        <w:rPr>
          <w:rStyle w:val="ad"/>
          <w:rFonts w:ascii="黑体" w:eastAsia="黑体" w:hAnsi="黑体" w:hint="eastAsia"/>
          <w:b w:val="0"/>
          <w:spacing w:val="-4"/>
          <w:sz w:val="32"/>
          <w:szCs w:val="32"/>
        </w:rPr>
        <w:t>四、绩效评价指标分析</w:t>
      </w:r>
      <w:r w:rsidRPr="00B667AA">
        <w:rPr>
          <w:rStyle w:val="ad"/>
          <w:rFonts w:ascii="黑体" w:eastAsia="黑体" w:hAnsi="黑体" w:hint="eastAsia"/>
        </w:rPr>
        <w:t xml:space="preserve"> </w:t>
      </w:r>
    </w:p>
    <w:p w14:paraId="2258D9BB" w14:textId="77777777" w:rsidR="00A12E1C" w:rsidRPr="00B667AA" w:rsidRDefault="00000000">
      <w:pPr>
        <w:spacing w:line="540" w:lineRule="exact"/>
        <w:ind w:firstLineChars="181" w:firstLine="567"/>
        <w:rPr>
          <w:rFonts w:ascii="楷体" w:eastAsia="楷体" w:hAnsi="楷体" w:hint="eastAsia"/>
          <w:b/>
          <w:spacing w:val="-4"/>
          <w:sz w:val="32"/>
          <w:szCs w:val="32"/>
        </w:rPr>
      </w:pPr>
      <w:r w:rsidRPr="00B667AA">
        <w:rPr>
          <w:rFonts w:ascii="楷体" w:eastAsia="楷体" w:hAnsi="楷体" w:hint="eastAsia"/>
          <w:b/>
          <w:spacing w:val="-4"/>
          <w:sz w:val="32"/>
          <w:szCs w:val="32"/>
        </w:rPr>
        <w:t>（一）</w:t>
      </w:r>
      <w:r w:rsidRPr="00B667AA">
        <w:rPr>
          <w:rStyle w:val="ad"/>
          <w:rFonts w:ascii="楷体" w:eastAsia="楷体" w:hAnsi="楷体" w:hint="eastAsia"/>
          <w:spacing w:val="-4"/>
          <w:sz w:val="32"/>
          <w:szCs w:val="32"/>
        </w:rPr>
        <w:t>项目决策情况</w:t>
      </w:r>
    </w:p>
    <w:p w14:paraId="45A59AB3" w14:textId="77777777" w:rsidR="00A12E1C" w:rsidRPr="00B667AA"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lastRenderedPageBreak/>
        <w:t>（一）项目决策情况</w:t>
      </w:r>
      <w:r w:rsidRPr="00B667AA">
        <w:rPr>
          <w:rStyle w:val="ad"/>
          <w:rFonts w:ascii="楷体" w:eastAsia="楷体" w:hAnsi="楷体" w:hint="eastAsia"/>
          <w:b w:val="0"/>
          <w:bCs w:val="0"/>
          <w:spacing w:val="-4"/>
          <w:sz w:val="32"/>
          <w:szCs w:val="32"/>
        </w:rPr>
        <w:br/>
        <w:t>1.立项依据充分性</w:t>
      </w:r>
      <w:r w:rsidRPr="00B667AA">
        <w:rPr>
          <w:rStyle w:val="ad"/>
          <w:rFonts w:ascii="楷体" w:eastAsia="楷体" w:hAnsi="楷体" w:hint="eastAsia"/>
          <w:b w:val="0"/>
          <w:bCs w:val="0"/>
          <w:spacing w:val="-4"/>
          <w:sz w:val="32"/>
          <w:szCs w:val="32"/>
        </w:rPr>
        <w:br/>
        <w:t>（1）项目立项依据《木财预字【2023】7号水土保持、水资源管理费用的报告》</w:t>
      </w:r>
      <w:r w:rsidRPr="00B667AA">
        <w:rPr>
          <w:rStyle w:val="ad"/>
          <w:rFonts w:ascii="楷体" w:eastAsia="楷体" w:hAnsi="楷体" w:hint="eastAsia"/>
          <w:b w:val="0"/>
          <w:bCs w:val="0"/>
          <w:spacing w:val="-4"/>
          <w:sz w:val="32"/>
          <w:szCs w:val="32"/>
        </w:rPr>
        <w:br/>
        <w:t>2.立项程序规范性</w:t>
      </w:r>
      <w:r w:rsidRPr="00B667AA">
        <w:rPr>
          <w:rStyle w:val="ad"/>
          <w:rFonts w:ascii="楷体" w:eastAsia="楷体" w:hAnsi="楷体" w:hint="eastAsia"/>
          <w:b w:val="0"/>
          <w:bCs w:val="0"/>
          <w:spacing w:val="-4"/>
          <w:sz w:val="32"/>
          <w:szCs w:val="32"/>
        </w:rPr>
        <w:br/>
        <w:t>①项目立项程序：提报项目建议书、申请立项过程等均按照立项程序的相关规定进行；</w:t>
      </w:r>
      <w:r w:rsidRPr="00B667AA">
        <w:rPr>
          <w:rStyle w:val="ad"/>
          <w:rFonts w:ascii="楷体" w:eastAsia="楷体" w:hAnsi="楷体" w:hint="eastAsia"/>
          <w:b w:val="0"/>
          <w:bCs w:val="0"/>
          <w:spacing w:val="-4"/>
          <w:sz w:val="32"/>
          <w:szCs w:val="32"/>
        </w:rPr>
        <w:br/>
        <w:t>②审批文件、材料：本项目审批文件有：《木财预字【2023】7号水土保持、水资源管理费用的报告》</w:t>
      </w:r>
      <w:r w:rsidRPr="00B667AA">
        <w:rPr>
          <w:rStyle w:val="ad"/>
          <w:rFonts w:ascii="楷体" w:eastAsia="楷体" w:hAnsi="楷体" w:hint="eastAsia"/>
          <w:b w:val="0"/>
          <w:bCs w:val="0"/>
          <w:spacing w:val="-4"/>
          <w:sz w:val="32"/>
          <w:szCs w:val="32"/>
        </w:rPr>
        <w:br/>
        <w:t>，审批文件及材料齐全；</w:t>
      </w:r>
      <w:r w:rsidRPr="00B667AA">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B667AA">
        <w:rPr>
          <w:rStyle w:val="ad"/>
          <w:rFonts w:ascii="楷体" w:eastAsia="楷体" w:hAnsi="楷体" w:hint="eastAsia"/>
          <w:b w:val="0"/>
          <w:bCs w:val="0"/>
          <w:spacing w:val="-4"/>
          <w:sz w:val="32"/>
          <w:szCs w:val="32"/>
        </w:rPr>
        <w:br/>
        <w:t>3.绩效目标合理性</w:t>
      </w:r>
      <w:r w:rsidRPr="00B667AA">
        <w:rPr>
          <w:rStyle w:val="ad"/>
          <w:rFonts w:ascii="楷体" w:eastAsia="楷体" w:hAnsi="楷体" w:hint="eastAsia"/>
          <w:b w:val="0"/>
          <w:bCs w:val="0"/>
          <w:spacing w:val="-4"/>
          <w:sz w:val="32"/>
          <w:szCs w:val="32"/>
        </w:rPr>
        <w:br/>
        <w:t>关于申请拨回水土保持费、水资源费的报告项目设立了项目绩效目标，与关于申请拨回水土保持费、水资源费的报告具有相关性，项目的预期产出效益和效果也均能符合正常的业绩水平，并且与预算确定的项目投资额或资金量相匹配。</w:t>
      </w:r>
      <w:r w:rsidRPr="00B667AA">
        <w:rPr>
          <w:rStyle w:val="ad"/>
          <w:rFonts w:ascii="楷体" w:eastAsia="楷体" w:hAnsi="楷体" w:hint="eastAsia"/>
          <w:b w:val="0"/>
          <w:bCs w:val="0"/>
          <w:spacing w:val="-4"/>
          <w:sz w:val="32"/>
          <w:szCs w:val="32"/>
        </w:rPr>
        <w:br/>
        <w:t>4.绩效指标明确性</w:t>
      </w:r>
      <w:r w:rsidRPr="00B667AA">
        <w:rPr>
          <w:rStyle w:val="ad"/>
          <w:rFonts w:ascii="楷体" w:eastAsia="楷体" w:hAnsi="楷体" w:hint="eastAsia"/>
          <w:b w:val="0"/>
          <w:bCs w:val="0"/>
          <w:spacing w:val="-4"/>
          <w:sz w:val="32"/>
          <w:szCs w:val="32"/>
        </w:rPr>
        <w:br/>
        <w:t>水土保持、水资源管理费用项目将项目绩效目标细化分解为具体的绩效指标，一级指标共4条，二级指标共8条，三级指标共8条，其中量化指标条数共8条，所有绩效指标均通过清晰、可衡量的指标值予以体现，并且做到了与项目目标任务数或计划数相对应。</w:t>
      </w:r>
      <w:r w:rsidRPr="00B667AA">
        <w:rPr>
          <w:rStyle w:val="ad"/>
          <w:rFonts w:ascii="楷体" w:eastAsia="楷体" w:hAnsi="楷体" w:hint="eastAsia"/>
          <w:b w:val="0"/>
          <w:bCs w:val="0"/>
          <w:spacing w:val="-4"/>
          <w:sz w:val="32"/>
          <w:szCs w:val="32"/>
        </w:rPr>
        <w:br/>
        <w:t>5.预算编制科学性</w:t>
      </w:r>
      <w:r w:rsidRPr="00B667AA">
        <w:rPr>
          <w:rStyle w:val="ad"/>
          <w:rFonts w:ascii="楷体" w:eastAsia="楷体" w:hAnsi="楷体" w:hint="eastAsia"/>
          <w:b w:val="0"/>
          <w:bCs w:val="0"/>
          <w:spacing w:val="-4"/>
          <w:sz w:val="32"/>
          <w:szCs w:val="32"/>
        </w:rPr>
        <w:br/>
        <w:t xml:space="preserve">  本项目建设内容及工程量严格按照《建设工程工程量清单计价</w:t>
      </w:r>
      <w:r w:rsidRPr="00B667AA">
        <w:rPr>
          <w:rStyle w:val="ad"/>
          <w:rFonts w:ascii="楷体" w:eastAsia="楷体" w:hAnsi="楷体" w:hint="eastAsia"/>
          <w:b w:val="0"/>
          <w:bCs w:val="0"/>
          <w:spacing w:val="-4"/>
          <w:sz w:val="32"/>
          <w:szCs w:val="32"/>
        </w:rPr>
        <w:lastRenderedPageBreak/>
        <w:t>规范》（GB50500-2013）规定计算，项目预算编制根据项目建设内容进行计算，预算数经过党组会会议及专家论证确定，预算内容与项目内容无偏差，预算额度测算依据充分，项目投资额与工作任务匹配性100%，不存在偏差性。</w:t>
      </w:r>
      <w:r w:rsidRPr="00B667AA">
        <w:rPr>
          <w:rStyle w:val="ad"/>
          <w:rFonts w:ascii="楷体" w:eastAsia="楷体" w:hAnsi="楷体" w:hint="eastAsia"/>
          <w:b w:val="0"/>
          <w:bCs w:val="0"/>
          <w:spacing w:val="-4"/>
          <w:sz w:val="32"/>
          <w:szCs w:val="32"/>
        </w:rPr>
        <w:br/>
        <w:t>6.资金分配合理性</w:t>
      </w:r>
      <w:r w:rsidRPr="00B667AA">
        <w:rPr>
          <w:rStyle w:val="ad"/>
          <w:rFonts w:ascii="楷体" w:eastAsia="楷体" w:hAnsi="楷体" w:hint="eastAsia"/>
          <w:b w:val="0"/>
          <w:bCs w:val="0"/>
          <w:spacing w:val="-4"/>
          <w:sz w:val="32"/>
          <w:szCs w:val="32"/>
        </w:rPr>
        <w:br/>
        <w:t xml:space="preserve"> 本项目预算资金分配依据《关于拨付水土保持、水资源管理费用的报告》（木财预字【2023】7号），项目资金分配额度无偏低或偏高情况，分配额度合理。项目单位为木垒县水政监察大队位于木垒县，资金分配与单位实际相适应。</w:t>
      </w:r>
      <w:r w:rsidRPr="00B667AA">
        <w:rPr>
          <w:rStyle w:val="ad"/>
          <w:rFonts w:ascii="楷体" w:eastAsia="楷体" w:hAnsi="楷体" w:hint="eastAsia"/>
          <w:b w:val="0"/>
          <w:bCs w:val="0"/>
          <w:spacing w:val="-4"/>
          <w:sz w:val="32"/>
          <w:szCs w:val="32"/>
        </w:rPr>
        <w:tab/>
      </w:r>
    </w:p>
    <w:p w14:paraId="7D2C8E9B" w14:textId="77777777" w:rsidR="00A12E1C" w:rsidRPr="00B667AA" w:rsidRDefault="00000000">
      <w:pPr>
        <w:spacing w:line="540" w:lineRule="exact"/>
        <w:ind w:firstLineChars="181" w:firstLine="567"/>
        <w:rPr>
          <w:rStyle w:val="ad"/>
          <w:rFonts w:ascii="楷体" w:eastAsia="楷体" w:hAnsi="楷体" w:hint="eastAsia"/>
          <w:spacing w:val="-4"/>
          <w:sz w:val="32"/>
          <w:szCs w:val="32"/>
        </w:rPr>
      </w:pPr>
      <w:r w:rsidRPr="00B667AA">
        <w:rPr>
          <w:rFonts w:ascii="楷体" w:eastAsia="楷体" w:hAnsi="楷体" w:hint="eastAsia"/>
          <w:b/>
          <w:spacing w:val="-4"/>
          <w:sz w:val="32"/>
          <w:szCs w:val="32"/>
        </w:rPr>
        <w:t>（二）</w:t>
      </w:r>
      <w:r w:rsidRPr="00B667AA">
        <w:rPr>
          <w:rStyle w:val="ad"/>
          <w:rFonts w:ascii="楷体" w:eastAsia="楷体" w:hAnsi="楷体" w:hint="eastAsia"/>
          <w:spacing w:val="-4"/>
          <w:sz w:val="32"/>
          <w:szCs w:val="32"/>
        </w:rPr>
        <w:t>项目过程情况</w:t>
      </w:r>
    </w:p>
    <w:p w14:paraId="3167B863"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1.资金到位率：</w:t>
      </w:r>
      <w:r w:rsidRPr="00B667AA">
        <w:rPr>
          <w:rStyle w:val="ad"/>
          <w:rFonts w:ascii="楷体" w:eastAsia="楷体" w:hAnsi="楷体" w:hint="eastAsia"/>
          <w:b w:val="0"/>
          <w:bCs w:val="0"/>
          <w:spacing w:val="-4"/>
          <w:sz w:val="32"/>
          <w:szCs w:val="32"/>
        </w:rPr>
        <w:br/>
        <w:t>实际到位资金73.76万元，预算资金73.76万元，资金到位率100%。</w:t>
      </w:r>
      <w:r w:rsidRPr="00B667AA">
        <w:rPr>
          <w:rStyle w:val="ad"/>
          <w:rFonts w:ascii="楷体" w:eastAsia="楷体" w:hAnsi="楷体" w:hint="eastAsia"/>
          <w:b w:val="0"/>
          <w:bCs w:val="0"/>
          <w:spacing w:val="-4"/>
          <w:sz w:val="32"/>
          <w:szCs w:val="32"/>
        </w:rPr>
        <w:br/>
        <w:t>2.预算执行率</w:t>
      </w:r>
      <w:r w:rsidRPr="00B667AA">
        <w:rPr>
          <w:rStyle w:val="ad"/>
          <w:rFonts w:ascii="楷体" w:eastAsia="楷体" w:hAnsi="楷体" w:hint="eastAsia"/>
          <w:b w:val="0"/>
          <w:bCs w:val="0"/>
          <w:spacing w:val="-4"/>
          <w:sz w:val="32"/>
          <w:szCs w:val="32"/>
        </w:rPr>
        <w:br/>
        <w:t>年初预算数73.76万元，全年预算数73.76万元，全年执行数73.76万元，预算执行率为100%。</w:t>
      </w:r>
      <w:r w:rsidRPr="00B667AA">
        <w:rPr>
          <w:rStyle w:val="ad"/>
          <w:rFonts w:ascii="楷体" w:eastAsia="楷体" w:hAnsi="楷体" w:hint="eastAsia"/>
          <w:b w:val="0"/>
          <w:bCs w:val="0"/>
          <w:spacing w:val="-4"/>
          <w:sz w:val="32"/>
          <w:szCs w:val="32"/>
        </w:rPr>
        <w:br/>
        <w:t>3.资金使用合规性</w:t>
      </w:r>
      <w:r w:rsidRPr="00B667AA">
        <w:rPr>
          <w:rStyle w:val="ad"/>
          <w:rFonts w:ascii="楷体" w:eastAsia="楷体" w:hAnsi="楷体" w:hint="eastAsia"/>
          <w:b w:val="0"/>
          <w:bCs w:val="0"/>
          <w:spacing w:val="-4"/>
          <w:sz w:val="32"/>
          <w:szCs w:val="32"/>
        </w:rPr>
        <w:br/>
        <w:t>3.1 资金使用符合、财务管理制度以及有关专项资金管理办法的规定；</w:t>
      </w:r>
      <w:r w:rsidRPr="00B667AA">
        <w:rPr>
          <w:rStyle w:val="ad"/>
          <w:rFonts w:ascii="楷体" w:eastAsia="楷体" w:hAnsi="楷体" w:hint="eastAsia"/>
          <w:b w:val="0"/>
          <w:bCs w:val="0"/>
          <w:spacing w:val="-4"/>
          <w:sz w:val="32"/>
          <w:szCs w:val="32"/>
        </w:rPr>
        <w:br/>
        <w:t>3.2 资金的拨付严格按照木垒县水利局资金拨付审批程序进行：由木垒县水政监察大队提交用款申请到水利局领导，经审批后提交到县财政局。项目资金拨付手续齐全，资金拨付手续有：发票申请单、相关附件。</w:t>
      </w:r>
      <w:r w:rsidRPr="00B667AA">
        <w:rPr>
          <w:rStyle w:val="ad"/>
          <w:rFonts w:ascii="楷体" w:eastAsia="楷体" w:hAnsi="楷体" w:hint="eastAsia"/>
          <w:b w:val="0"/>
          <w:bCs w:val="0"/>
          <w:spacing w:val="-4"/>
          <w:sz w:val="32"/>
          <w:szCs w:val="32"/>
        </w:rPr>
        <w:br/>
        <w:t>3.3 本项目资金合同规定的用途为：保证水土保持、水资源管理工作的正常运行；</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lastRenderedPageBreak/>
        <w:t>3.4 项目资金截至2023年12月31日已拨付至100%，过程不存在截留、挤占、挪用、虚列支出等情况。</w:t>
      </w:r>
      <w:r w:rsidRPr="00B667AA">
        <w:rPr>
          <w:rStyle w:val="ad"/>
          <w:rFonts w:ascii="楷体" w:eastAsia="楷体" w:hAnsi="楷体" w:hint="eastAsia"/>
          <w:b w:val="0"/>
          <w:bCs w:val="0"/>
          <w:spacing w:val="-4"/>
          <w:sz w:val="32"/>
          <w:szCs w:val="32"/>
        </w:rPr>
        <w:br/>
        <w:t>4.管理制度健全性</w:t>
      </w:r>
      <w:r w:rsidRPr="00B667AA">
        <w:rPr>
          <w:rStyle w:val="ad"/>
          <w:rFonts w:ascii="楷体" w:eastAsia="楷体" w:hAnsi="楷体" w:hint="eastAsia"/>
          <w:b w:val="0"/>
          <w:bCs w:val="0"/>
          <w:spacing w:val="-4"/>
          <w:sz w:val="32"/>
          <w:szCs w:val="32"/>
        </w:rPr>
        <w:br/>
        <w:t>4.1 本项目已制定《木垒县水政监察大队水土保持、水资源管理项目财务管理制度》、《木垒县水政监察大队水土保持、水资源管理项目业务管理制度》，管理制度健全；</w:t>
      </w:r>
      <w:r w:rsidRPr="00B667AA">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本项目财务及业务管理制度符合《中华人民共和国政府采购法》、《中华人民共和国会计法》等相关法律法规，财务和业务管理制度已经过党组会审批通过，确保了各项制度的合法合规性及完整性。</w:t>
      </w:r>
      <w:r w:rsidRPr="00B667AA">
        <w:rPr>
          <w:rStyle w:val="ad"/>
          <w:rFonts w:ascii="楷体" w:eastAsia="楷体" w:hAnsi="楷体" w:hint="eastAsia"/>
          <w:b w:val="0"/>
          <w:bCs w:val="0"/>
          <w:spacing w:val="-4"/>
          <w:sz w:val="32"/>
          <w:szCs w:val="32"/>
        </w:rPr>
        <w:br/>
        <w:t>5.制度执行有效性</w:t>
      </w:r>
      <w:r w:rsidRPr="00B667AA">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B667AA">
        <w:rPr>
          <w:rStyle w:val="ad"/>
          <w:rFonts w:ascii="楷体" w:eastAsia="楷体" w:hAnsi="楷体" w:hint="eastAsia"/>
          <w:b w:val="0"/>
          <w:bCs w:val="0"/>
          <w:spacing w:val="-4"/>
          <w:sz w:val="32"/>
          <w:szCs w:val="32"/>
        </w:rPr>
        <w:br/>
        <w:t>5.2 本项目无调整情况；</w:t>
      </w:r>
      <w:r w:rsidRPr="00B667AA">
        <w:rPr>
          <w:rStyle w:val="ad"/>
          <w:rFonts w:ascii="楷体" w:eastAsia="楷体" w:hAnsi="楷体" w:hint="eastAsia"/>
          <w:b w:val="0"/>
          <w:bCs w:val="0"/>
          <w:spacing w:val="-4"/>
          <w:sz w:val="32"/>
          <w:szCs w:val="32"/>
        </w:rPr>
        <w:br/>
        <w:t>5.3 项目合同书、验收报告、技术鉴定等资料齐全并已及时归档，档案编号：001；</w:t>
      </w:r>
      <w:r w:rsidRPr="00B667AA">
        <w:rPr>
          <w:rStyle w:val="ad"/>
          <w:rFonts w:ascii="楷体" w:eastAsia="楷体" w:hAnsi="楷体" w:hint="eastAsia"/>
          <w:b w:val="0"/>
          <w:bCs w:val="0"/>
          <w:spacing w:val="-4"/>
          <w:sz w:val="32"/>
          <w:szCs w:val="32"/>
        </w:rPr>
        <w:br/>
        <w:t>5.4 项目实施的人员条件、场地设备、信息支撑等均已落实到位。</w:t>
      </w:r>
    </w:p>
    <w:p w14:paraId="73196CFA" w14:textId="77777777" w:rsidR="00A12E1C" w:rsidRPr="00B667AA" w:rsidRDefault="00000000">
      <w:pPr>
        <w:spacing w:line="540" w:lineRule="exact"/>
        <w:ind w:firstLineChars="181" w:firstLine="567"/>
        <w:rPr>
          <w:rFonts w:ascii="楷体" w:eastAsia="楷体" w:hAnsi="楷体" w:hint="eastAsia"/>
          <w:b/>
          <w:spacing w:val="-4"/>
          <w:sz w:val="32"/>
          <w:szCs w:val="32"/>
        </w:rPr>
      </w:pPr>
      <w:r w:rsidRPr="00B667AA">
        <w:rPr>
          <w:rFonts w:ascii="楷体" w:eastAsia="楷体" w:hAnsi="楷体" w:hint="eastAsia"/>
          <w:b/>
          <w:spacing w:val="-4"/>
          <w:sz w:val="32"/>
          <w:szCs w:val="32"/>
        </w:rPr>
        <w:t>（三）</w:t>
      </w:r>
      <w:r w:rsidRPr="00B667AA">
        <w:rPr>
          <w:rStyle w:val="ad"/>
          <w:rFonts w:ascii="楷体" w:eastAsia="楷体" w:hAnsi="楷体" w:hint="eastAsia"/>
          <w:spacing w:val="-4"/>
          <w:sz w:val="32"/>
          <w:szCs w:val="32"/>
        </w:rPr>
        <w:t>项目产出情况</w:t>
      </w:r>
    </w:p>
    <w:p w14:paraId="3176A9CF"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我单位水土保持、水资源管理费用项目截止到2023年12月31日，已完成100%；其中：</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br/>
        <w:t>1.项目完成数量</w:t>
      </w:r>
      <w:r w:rsidRPr="00B667AA">
        <w:rPr>
          <w:rStyle w:val="ad"/>
          <w:rFonts w:ascii="楷体" w:eastAsia="楷体" w:hAnsi="楷体" w:hint="eastAsia"/>
          <w:b w:val="0"/>
          <w:bCs w:val="0"/>
          <w:spacing w:val="-4"/>
          <w:sz w:val="32"/>
          <w:szCs w:val="32"/>
        </w:rPr>
        <w:br/>
        <w:t>指标1：地下井巡查次数，指标值：10次，实际完成值10次 ，指标完成率100 %。</w:t>
      </w:r>
      <w:r w:rsidRPr="00B667AA">
        <w:rPr>
          <w:rStyle w:val="ad"/>
          <w:rFonts w:ascii="楷体" w:eastAsia="楷体" w:hAnsi="楷体" w:hint="eastAsia"/>
          <w:b w:val="0"/>
          <w:bCs w:val="0"/>
          <w:spacing w:val="-4"/>
          <w:sz w:val="32"/>
          <w:szCs w:val="32"/>
        </w:rPr>
        <w:br/>
        <w:t>2.项目完成质量：</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lastRenderedPageBreak/>
        <w:t>指标1：地下井巡查合格率，指标值：100%，实际完成值100%，指标完成率100 %；</w:t>
      </w:r>
      <w:r w:rsidRPr="00B667AA">
        <w:rPr>
          <w:rStyle w:val="ad"/>
          <w:rFonts w:ascii="楷体" w:eastAsia="楷体" w:hAnsi="楷体" w:hint="eastAsia"/>
          <w:b w:val="0"/>
          <w:bCs w:val="0"/>
          <w:spacing w:val="-4"/>
          <w:sz w:val="32"/>
          <w:szCs w:val="32"/>
        </w:rPr>
        <w:br/>
        <w:t>3.项目完成时效</w:t>
      </w:r>
      <w:r w:rsidRPr="00B667AA">
        <w:rPr>
          <w:rStyle w:val="ad"/>
          <w:rFonts w:ascii="楷体" w:eastAsia="楷体" w:hAnsi="楷体" w:hint="eastAsia"/>
          <w:b w:val="0"/>
          <w:bCs w:val="0"/>
          <w:spacing w:val="-4"/>
          <w:sz w:val="32"/>
          <w:szCs w:val="32"/>
        </w:rPr>
        <w:br/>
        <w:t>指标1：资金支付及时率，指标值：90% ，实际完成值90%，指标完成率100%；</w:t>
      </w:r>
      <w:r w:rsidRPr="00B667AA">
        <w:rPr>
          <w:rStyle w:val="ad"/>
          <w:rFonts w:ascii="楷体" w:eastAsia="楷体" w:hAnsi="楷体" w:hint="eastAsia"/>
          <w:b w:val="0"/>
          <w:bCs w:val="0"/>
          <w:spacing w:val="-4"/>
          <w:sz w:val="32"/>
          <w:szCs w:val="32"/>
        </w:rPr>
        <w:br/>
        <w:t>4.项目完成成本</w:t>
      </w:r>
      <w:r w:rsidRPr="00B667AA">
        <w:rPr>
          <w:rStyle w:val="ad"/>
          <w:rFonts w:ascii="楷体" w:eastAsia="楷体" w:hAnsi="楷体" w:hint="eastAsia"/>
          <w:b w:val="0"/>
          <w:bCs w:val="0"/>
          <w:spacing w:val="-4"/>
          <w:sz w:val="32"/>
          <w:szCs w:val="32"/>
        </w:rPr>
        <w:br/>
        <w:t>指标1：预算成本控制率，指标值：100% ，实际完成值100%，指标完成率100%。</w:t>
      </w:r>
      <w:r w:rsidRPr="00B667AA">
        <w:rPr>
          <w:rStyle w:val="ad"/>
          <w:rFonts w:ascii="楷体" w:eastAsia="楷体" w:hAnsi="楷体" w:hint="eastAsia"/>
          <w:b w:val="0"/>
          <w:bCs w:val="0"/>
          <w:spacing w:val="-4"/>
          <w:sz w:val="32"/>
          <w:szCs w:val="32"/>
        </w:rPr>
        <w:br/>
        <w:t>指标2：相关事件投诉率，指标值： 0% ，实际完成值100%，指标完成率100%。</w:t>
      </w:r>
    </w:p>
    <w:p w14:paraId="305D2EC3" w14:textId="77777777" w:rsidR="00A12E1C" w:rsidRPr="00B667AA" w:rsidRDefault="00000000">
      <w:pPr>
        <w:spacing w:line="540" w:lineRule="exact"/>
        <w:ind w:firstLineChars="181" w:firstLine="567"/>
        <w:rPr>
          <w:rFonts w:ascii="楷体" w:eastAsia="楷体" w:hAnsi="楷体" w:hint="eastAsia"/>
          <w:b/>
          <w:spacing w:val="-4"/>
          <w:sz w:val="32"/>
          <w:szCs w:val="32"/>
        </w:rPr>
      </w:pPr>
      <w:r w:rsidRPr="00B667AA">
        <w:rPr>
          <w:rFonts w:ascii="楷体" w:eastAsia="楷体" w:hAnsi="楷体" w:hint="eastAsia"/>
          <w:b/>
          <w:spacing w:val="-4"/>
          <w:sz w:val="32"/>
          <w:szCs w:val="32"/>
        </w:rPr>
        <w:t>（四）</w:t>
      </w:r>
      <w:r w:rsidRPr="00B667AA">
        <w:rPr>
          <w:rStyle w:val="ad"/>
          <w:rFonts w:ascii="楷体" w:eastAsia="楷体" w:hAnsi="楷体" w:hint="eastAsia"/>
          <w:spacing w:val="-4"/>
          <w:sz w:val="32"/>
          <w:szCs w:val="32"/>
        </w:rPr>
        <w:t>项目效益情况</w:t>
      </w:r>
    </w:p>
    <w:p w14:paraId="01D7AA0A"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我单位水土保持、水资源管理费用项目截止到2023年12月31日，已完成100%；其中：</w:t>
      </w:r>
      <w:r w:rsidRPr="00B667AA">
        <w:rPr>
          <w:rStyle w:val="ad"/>
          <w:rFonts w:ascii="楷体" w:eastAsia="楷体" w:hAnsi="楷体" w:hint="eastAsia"/>
          <w:b w:val="0"/>
          <w:bCs w:val="0"/>
          <w:spacing w:val="-4"/>
          <w:sz w:val="32"/>
          <w:szCs w:val="32"/>
        </w:rPr>
        <w:br/>
        <w:t>1.项目实施的经济效益分析：</w:t>
      </w:r>
      <w:r w:rsidRPr="00B667AA">
        <w:rPr>
          <w:rStyle w:val="ad"/>
          <w:rFonts w:ascii="楷体" w:eastAsia="楷体" w:hAnsi="楷体" w:hint="eastAsia"/>
          <w:b w:val="0"/>
          <w:bCs w:val="0"/>
          <w:spacing w:val="-4"/>
          <w:sz w:val="32"/>
          <w:szCs w:val="32"/>
        </w:rPr>
        <w:br/>
        <w:t>无此项指标。</w:t>
      </w:r>
      <w:r w:rsidRPr="00B667AA">
        <w:rPr>
          <w:rStyle w:val="ad"/>
          <w:rFonts w:ascii="楷体" w:eastAsia="楷体" w:hAnsi="楷体" w:hint="eastAsia"/>
          <w:b w:val="0"/>
          <w:bCs w:val="0"/>
          <w:spacing w:val="-4"/>
          <w:sz w:val="32"/>
          <w:szCs w:val="32"/>
        </w:rPr>
        <w:br/>
        <w:t>2.项目实施的社会效益分析</w:t>
      </w:r>
      <w:r w:rsidRPr="00B667AA">
        <w:rPr>
          <w:rStyle w:val="ad"/>
          <w:rFonts w:ascii="楷体" w:eastAsia="楷体" w:hAnsi="楷体" w:hint="eastAsia"/>
          <w:b w:val="0"/>
          <w:bCs w:val="0"/>
          <w:spacing w:val="-4"/>
          <w:sz w:val="32"/>
          <w:szCs w:val="32"/>
        </w:rPr>
        <w:br/>
        <w:t>指标1：全县水利设施正常运行率，指标值：100% ，实际完成值100%，指标完成率100%。</w:t>
      </w:r>
      <w:r w:rsidRPr="00B667AA">
        <w:rPr>
          <w:rStyle w:val="ad"/>
          <w:rFonts w:ascii="楷体" w:eastAsia="楷体" w:hAnsi="楷体" w:hint="eastAsia"/>
          <w:b w:val="0"/>
          <w:bCs w:val="0"/>
          <w:spacing w:val="-4"/>
          <w:sz w:val="32"/>
          <w:szCs w:val="32"/>
        </w:rPr>
        <w:br/>
        <w:t>3.项目实施的生态效益分析</w:t>
      </w:r>
      <w:r w:rsidRPr="00B667AA">
        <w:rPr>
          <w:rStyle w:val="ad"/>
          <w:rFonts w:ascii="楷体" w:eastAsia="楷体" w:hAnsi="楷体" w:hint="eastAsia"/>
          <w:b w:val="0"/>
          <w:bCs w:val="0"/>
          <w:spacing w:val="-4"/>
          <w:sz w:val="32"/>
          <w:szCs w:val="32"/>
        </w:rPr>
        <w:br/>
        <w:t>指标1：水资源利用率，指标值：100% ，实际完成值100%，指标完成率100%。</w:t>
      </w:r>
      <w:r w:rsidRPr="00B667AA">
        <w:rPr>
          <w:rStyle w:val="ad"/>
          <w:rFonts w:ascii="楷体" w:eastAsia="楷体" w:hAnsi="楷体" w:hint="eastAsia"/>
          <w:b w:val="0"/>
          <w:bCs w:val="0"/>
          <w:spacing w:val="-4"/>
          <w:sz w:val="32"/>
          <w:szCs w:val="32"/>
        </w:rPr>
        <w:br/>
        <w:t>4.项目实施的可持续影响分析</w:t>
      </w:r>
      <w:r w:rsidRPr="00B667AA">
        <w:rPr>
          <w:rStyle w:val="ad"/>
          <w:rFonts w:ascii="楷体" w:eastAsia="楷体" w:hAnsi="楷体" w:hint="eastAsia"/>
          <w:b w:val="0"/>
          <w:bCs w:val="0"/>
          <w:spacing w:val="-4"/>
          <w:sz w:val="32"/>
          <w:szCs w:val="32"/>
        </w:rPr>
        <w:br/>
        <w:t>无此项指标。</w:t>
      </w:r>
      <w:r w:rsidRPr="00B667AA">
        <w:rPr>
          <w:rStyle w:val="ad"/>
          <w:rFonts w:ascii="楷体" w:eastAsia="楷体" w:hAnsi="楷体" w:hint="eastAsia"/>
          <w:b w:val="0"/>
          <w:bCs w:val="0"/>
          <w:spacing w:val="-4"/>
          <w:sz w:val="32"/>
          <w:szCs w:val="32"/>
        </w:rPr>
        <w:br/>
        <w:t>（五）满意度指标完成情况分析</w:t>
      </w:r>
      <w:r w:rsidRPr="00B667AA">
        <w:rPr>
          <w:rStyle w:val="ad"/>
          <w:rFonts w:ascii="楷体" w:eastAsia="楷体" w:hAnsi="楷体" w:hint="eastAsia"/>
          <w:b w:val="0"/>
          <w:bCs w:val="0"/>
          <w:spacing w:val="-4"/>
          <w:sz w:val="32"/>
          <w:szCs w:val="32"/>
        </w:rPr>
        <w:br/>
        <w:t>指标1：群众满意度，指标值：95% ，实际完成值95%，指标完</w:t>
      </w:r>
      <w:r w:rsidRPr="00B667AA">
        <w:rPr>
          <w:rStyle w:val="ad"/>
          <w:rFonts w:ascii="楷体" w:eastAsia="楷体" w:hAnsi="楷体" w:hint="eastAsia"/>
          <w:b w:val="0"/>
          <w:bCs w:val="0"/>
          <w:spacing w:val="-4"/>
          <w:sz w:val="32"/>
          <w:szCs w:val="32"/>
        </w:rPr>
        <w:lastRenderedPageBreak/>
        <w:t>成率100%。</w:t>
      </w:r>
    </w:p>
    <w:p w14:paraId="49A2E1C7" w14:textId="77777777" w:rsidR="00A12E1C" w:rsidRPr="00B667AA" w:rsidRDefault="00A12E1C">
      <w:pPr>
        <w:spacing w:line="540" w:lineRule="exact"/>
        <w:ind w:firstLine="567"/>
        <w:rPr>
          <w:rStyle w:val="ad"/>
          <w:rFonts w:ascii="楷体" w:eastAsia="楷体" w:hAnsi="楷体" w:hint="eastAsia"/>
          <w:spacing w:val="-4"/>
          <w:sz w:val="32"/>
          <w:szCs w:val="32"/>
        </w:rPr>
      </w:pPr>
    </w:p>
    <w:p w14:paraId="08BC6637" w14:textId="77777777" w:rsidR="00A12E1C" w:rsidRPr="00B667AA" w:rsidRDefault="00000000">
      <w:pPr>
        <w:numPr>
          <w:ilvl w:val="0"/>
          <w:numId w:val="1"/>
        </w:num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预算执行进度与绩效指标偏差</w:t>
      </w:r>
    </w:p>
    <w:p w14:paraId="3EAA0B12" w14:textId="77777777" w:rsidR="00A12E1C" w:rsidRPr="00B667AA" w:rsidRDefault="00000000">
      <w:pPr>
        <w:spacing w:line="540" w:lineRule="exact"/>
        <w:ind w:firstLine="567"/>
        <w:rPr>
          <w:rStyle w:val="ad"/>
          <w:rFonts w:ascii="黑体" w:eastAsia="黑体" w:hAnsi="黑体" w:hint="eastAsia"/>
          <w:b w:val="0"/>
          <w:spacing w:val="-4"/>
          <w:sz w:val="32"/>
          <w:szCs w:val="32"/>
        </w:rPr>
      </w:pPr>
      <w:r w:rsidRPr="00B667AA">
        <w:rPr>
          <w:rStyle w:val="ad"/>
          <w:rFonts w:ascii="楷体" w:eastAsia="楷体" w:hAnsi="楷体" w:hint="eastAsia"/>
          <w:b w:val="0"/>
          <w:bCs w:val="0"/>
          <w:spacing w:val="-4"/>
          <w:sz w:val="32"/>
          <w:szCs w:val="32"/>
        </w:rPr>
        <w:t>（一）预算执行进度</w:t>
      </w:r>
      <w:r w:rsidRPr="00B667AA">
        <w:rPr>
          <w:rStyle w:val="ad"/>
          <w:rFonts w:ascii="楷体" w:eastAsia="楷体" w:hAnsi="楷体" w:hint="eastAsia"/>
          <w:b w:val="0"/>
          <w:bCs w:val="0"/>
          <w:spacing w:val="-4"/>
          <w:sz w:val="32"/>
          <w:szCs w:val="32"/>
        </w:rPr>
        <w:br/>
        <w:t xml:space="preserve">    根据支付合同内容及工程进度，木垒县水政监察大队于2023年12月31日拨付73.76万元于各支付明细。截至2023年12月31日已执行73.76万元，预算执行率100%。</w:t>
      </w:r>
      <w:r w:rsidRPr="00B667AA">
        <w:rPr>
          <w:rStyle w:val="ad"/>
          <w:rFonts w:ascii="楷体" w:eastAsia="楷体" w:hAnsi="楷体" w:hint="eastAsia"/>
          <w:b w:val="0"/>
          <w:bCs w:val="0"/>
          <w:spacing w:val="-4"/>
          <w:sz w:val="32"/>
          <w:szCs w:val="32"/>
        </w:rPr>
        <w:br/>
        <w:t>（二）绩效指标偏差</w:t>
      </w:r>
      <w:r w:rsidRPr="00B667AA">
        <w:rPr>
          <w:rStyle w:val="ad"/>
          <w:rFonts w:ascii="楷体" w:eastAsia="楷体" w:hAnsi="楷体" w:hint="eastAsia"/>
          <w:b w:val="0"/>
          <w:bCs w:val="0"/>
          <w:spacing w:val="-4"/>
          <w:sz w:val="32"/>
          <w:szCs w:val="32"/>
        </w:rPr>
        <w:br/>
        <w:t xml:space="preserve">      本项目绩效指标无偏差情况。</w:t>
      </w:r>
    </w:p>
    <w:p w14:paraId="1C778922" w14:textId="77777777" w:rsidR="00A12E1C" w:rsidRPr="00B667AA" w:rsidRDefault="00000000">
      <w:pPr>
        <w:numPr>
          <w:ilvl w:val="0"/>
          <w:numId w:val="1"/>
        </w:num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主要经验及做法、存在的问题及原因分析</w:t>
      </w:r>
    </w:p>
    <w:p w14:paraId="30D49DCB" w14:textId="77777777" w:rsidR="00A12E1C" w:rsidRPr="00B667AA" w:rsidRDefault="00000000">
      <w:pPr>
        <w:spacing w:line="540" w:lineRule="exact"/>
        <w:ind w:firstLine="567"/>
        <w:rPr>
          <w:rFonts w:ascii="仿宋_GB2312" w:eastAsia="仿宋_GB2312"/>
          <w:spacing w:val="-4"/>
          <w:sz w:val="32"/>
          <w:szCs w:val="32"/>
        </w:rPr>
      </w:pPr>
      <w:r w:rsidRPr="00B667AA">
        <w:rPr>
          <w:rStyle w:val="ad"/>
          <w:rFonts w:ascii="楷体" w:eastAsia="楷体" w:hAnsi="楷体" w:hint="eastAsia"/>
          <w:b w:val="0"/>
          <w:bCs w:val="0"/>
          <w:spacing w:val="-4"/>
          <w:sz w:val="32"/>
          <w:szCs w:val="32"/>
        </w:rPr>
        <w:t>（一）主要经验及做法</w:t>
      </w:r>
      <w:r w:rsidRPr="00B667AA">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B667AA">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B667AA">
        <w:rPr>
          <w:rStyle w:val="ad"/>
          <w:rFonts w:ascii="楷体" w:eastAsia="楷体" w:hAnsi="楷体" w:hint="eastAsia"/>
          <w:b w:val="0"/>
          <w:bCs w:val="0"/>
          <w:spacing w:val="-4"/>
          <w:sz w:val="32"/>
          <w:szCs w:val="32"/>
        </w:rPr>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br/>
        <w:t>（二）后续工作计划</w:t>
      </w:r>
      <w:r w:rsidRPr="00B667AA">
        <w:rPr>
          <w:rStyle w:val="ad"/>
          <w:rFonts w:ascii="楷体" w:eastAsia="楷体" w:hAnsi="楷体" w:hint="eastAsia"/>
          <w:b w:val="0"/>
          <w:bCs w:val="0"/>
          <w:spacing w:val="-4"/>
          <w:sz w:val="32"/>
          <w:szCs w:val="32"/>
        </w:rPr>
        <w:br/>
        <w:t>我们将进一步加强资金管理、项目管理，用制度、用规范来有效</w:t>
      </w:r>
      <w:r w:rsidRPr="00B667AA">
        <w:rPr>
          <w:rStyle w:val="ad"/>
          <w:rFonts w:ascii="楷体" w:eastAsia="楷体" w:hAnsi="楷体" w:hint="eastAsia"/>
          <w:b w:val="0"/>
          <w:bCs w:val="0"/>
          <w:spacing w:val="-4"/>
          <w:sz w:val="32"/>
          <w:szCs w:val="32"/>
        </w:rPr>
        <w:lastRenderedPageBreak/>
        <w:t>提高项目进度，专人负责资金、专人负责项目现场管理，确保该项目在既定时间内完成所有工程量，达到预期效果。</w:t>
      </w:r>
      <w:r w:rsidRPr="00B667AA">
        <w:rPr>
          <w:rStyle w:val="ad"/>
          <w:rFonts w:ascii="楷体" w:eastAsia="楷体" w:hAnsi="楷体" w:hint="eastAsia"/>
          <w:b w:val="0"/>
          <w:bCs w:val="0"/>
          <w:spacing w:val="-4"/>
          <w:sz w:val="32"/>
          <w:szCs w:val="32"/>
        </w:rPr>
        <w:br/>
      </w:r>
      <w:r w:rsidRPr="00B667AA">
        <w:rPr>
          <w:rStyle w:val="ad"/>
          <w:rFonts w:ascii="楷体" w:eastAsia="楷体" w:hAnsi="楷体" w:hint="eastAsia"/>
          <w:b w:val="0"/>
          <w:bCs w:val="0"/>
          <w:spacing w:val="-4"/>
          <w:sz w:val="32"/>
          <w:szCs w:val="32"/>
        </w:rPr>
        <w:br/>
        <w:t>（三）存在的问题及原因分析</w:t>
      </w:r>
      <w:r w:rsidRPr="00B667AA">
        <w:rPr>
          <w:rStyle w:val="ad"/>
          <w:rFonts w:ascii="楷体" w:eastAsia="楷体" w:hAnsi="楷体" w:hint="eastAsia"/>
          <w:b w:val="0"/>
          <w:bCs w:val="0"/>
          <w:spacing w:val="-4"/>
          <w:sz w:val="32"/>
          <w:szCs w:val="32"/>
        </w:rPr>
        <w:br/>
        <w:t>1.存在的问题：</w:t>
      </w:r>
      <w:r w:rsidRPr="00B667AA">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B667AA">
        <w:rPr>
          <w:rStyle w:val="ad"/>
          <w:rFonts w:ascii="楷体" w:eastAsia="楷体" w:hAnsi="楷体" w:hint="eastAsia"/>
          <w:b w:val="0"/>
          <w:bCs w:val="0"/>
          <w:spacing w:val="-4"/>
          <w:sz w:val="32"/>
          <w:szCs w:val="32"/>
        </w:rPr>
        <w:br/>
        <w:t>2.改进措施：</w:t>
      </w:r>
      <w:r w:rsidRPr="00B667AA">
        <w:rPr>
          <w:rStyle w:val="ad"/>
          <w:rFonts w:ascii="楷体" w:eastAsia="楷体" w:hAnsi="楷体" w:hint="eastAsia"/>
          <w:b w:val="0"/>
          <w:bCs w:val="0"/>
          <w:spacing w:val="-4"/>
          <w:sz w:val="32"/>
          <w:szCs w:val="32"/>
        </w:rPr>
        <w:br/>
        <w:t>（1）科学编制预算，提高预算与目标匹配度</w:t>
      </w:r>
      <w:r w:rsidRPr="00B667AA">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B667AA">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67B63050" w14:textId="77777777" w:rsidR="00A12E1C" w:rsidRPr="00B667AA" w:rsidRDefault="00000000">
      <w:p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t>七、有关建议</w:t>
      </w:r>
    </w:p>
    <w:p w14:paraId="53685669" w14:textId="77777777" w:rsidR="00A12E1C" w:rsidRPr="00B667AA" w:rsidRDefault="00000000">
      <w:pPr>
        <w:spacing w:line="540" w:lineRule="exact"/>
        <w:ind w:firstLine="567"/>
        <w:rPr>
          <w:rStyle w:val="ad"/>
          <w:rFonts w:ascii="楷体" w:eastAsia="楷体" w:hAnsi="楷体" w:hint="eastAsia"/>
          <w:spacing w:val="-4"/>
          <w:sz w:val="32"/>
          <w:szCs w:val="32"/>
        </w:rPr>
      </w:pPr>
      <w:r w:rsidRPr="00B667AA">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B667AA">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64C7E2D1" w14:textId="77777777" w:rsidR="00A12E1C" w:rsidRPr="00B667AA" w:rsidRDefault="00000000">
      <w:pPr>
        <w:spacing w:line="540" w:lineRule="exact"/>
        <w:ind w:firstLine="640"/>
        <w:rPr>
          <w:rStyle w:val="ad"/>
          <w:rFonts w:ascii="黑体" w:eastAsia="黑体" w:hAnsi="黑体" w:hint="eastAsia"/>
          <w:b w:val="0"/>
          <w:spacing w:val="-4"/>
          <w:sz w:val="32"/>
          <w:szCs w:val="32"/>
        </w:rPr>
      </w:pPr>
      <w:r w:rsidRPr="00B667AA">
        <w:rPr>
          <w:rStyle w:val="ad"/>
          <w:rFonts w:ascii="黑体" w:eastAsia="黑体" w:hAnsi="黑体" w:hint="eastAsia"/>
          <w:b w:val="0"/>
          <w:spacing w:val="-4"/>
          <w:sz w:val="32"/>
          <w:szCs w:val="32"/>
        </w:rPr>
        <w:lastRenderedPageBreak/>
        <w:t>八、其他需要说明的问题</w:t>
      </w:r>
    </w:p>
    <w:p w14:paraId="6355629C" w14:textId="77777777" w:rsidR="00A12E1C" w:rsidRPr="00B667AA" w:rsidRDefault="00000000">
      <w:pPr>
        <w:spacing w:line="540" w:lineRule="exact"/>
        <w:ind w:firstLine="567"/>
        <w:rPr>
          <w:rStyle w:val="ad"/>
          <w:rFonts w:ascii="楷体" w:eastAsia="楷体" w:hAnsi="楷体" w:hint="eastAsia"/>
          <w:b w:val="0"/>
          <w:bCs w:val="0"/>
          <w:spacing w:val="-4"/>
          <w:sz w:val="32"/>
          <w:szCs w:val="32"/>
        </w:rPr>
      </w:pPr>
      <w:r w:rsidRPr="00B667AA">
        <w:rPr>
          <w:rStyle w:val="ad"/>
          <w:rFonts w:ascii="楷体" w:eastAsia="楷体" w:hAnsi="楷体" w:hint="eastAsia"/>
          <w:b w:val="0"/>
          <w:bCs w:val="0"/>
          <w:spacing w:val="-4"/>
          <w:sz w:val="32"/>
          <w:szCs w:val="32"/>
        </w:rPr>
        <w:t>无</w:t>
      </w:r>
    </w:p>
    <w:p w14:paraId="5DB4F015" w14:textId="77777777" w:rsidR="00A12E1C" w:rsidRPr="00B667AA" w:rsidRDefault="00A12E1C">
      <w:pPr>
        <w:spacing w:line="540" w:lineRule="exact"/>
        <w:ind w:firstLine="567"/>
        <w:rPr>
          <w:rStyle w:val="ad"/>
          <w:rFonts w:ascii="仿宋" w:eastAsia="仿宋" w:hAnsi="仿宋" w:hint="eastAsia"/>
          <w:b w:val="0"/>
          <w:spacing w:val="-4"/>
          <w:sz w:val="32"/>
          <w:szCs w:val="32"/>
        </w:rPr>
      </w:pPr>
    </w:p>
    <w:p w14:paraId="016B47AD" w14:textId="77777777" w:rsidR="00A12E1C" w:rsidRPr="00B667AA" w:rsidRDefault="00A12E1C">
      <w:pPr>
        <w:spacing w:line="540" w:lineRule="exact"/>
        <w:ind w:firstLine="567"/>
        <w:rPr>
          <w:rStyle w:val="ad"/>
          <w:rFonts w:ascii="仿宋" w:eastAsia="仿宋" w:hAnsi="仿宋" w:hint="eastAsia"/>
          <w:b w:val="0"/>
          <w:spacing w:val="-4"/>
          <w:sz w:val="32"/>
          <w:szCs w:val="32"/>
        </w:rPr>
      </w:pPr>
    </w:p>
    <w:p w14:paraId="0BA9567F" w14:textId="77777777" w:rsidR="00A12E1C" w:rsidRPr="00B667AA" w:rsidRDefault="00A12E1C">
      <w:pPr>
        <w:spacing w:line="540" w:lineRule="exact"/>
        <w:ind w:firstLine="567"/>
        <w:rPr>
          <w:rStyle w:val="ad"/>
          <w:rFonts w:ascii="仿宋" w:eastAsia="仿宋" w:hAnsi="仿宋" w:hint="eastAsia"/>
          <w:b w:val="0"/>
          <w:spacing w:val="-4"/>
          <w:sz w:val="32"/>
          <w:szCs w:val="32"/>
        </w:rPr>
      </w:pPr>
    </w:p>
    <w:p w14:paraId="7A6804C6" w14:textId="77777777" w:rsidR="00A12E1C" w:rsidRPr="00B667AA" w:rsidRDefault="00A12E1C">
      <w:pPr>
        <w:spacing w:line="540" w:lineRule="exact"/>
        <w:ind w:firstLine="567"/>
        <w:rPr>
          <w:rStyle w:val="ad"/>
          <w:rFonts w:ascii="仿宋" w:eastAsia="仿宋" w:hAnsi="仿宋" w:hint="eastAsia"/>
          <w:b w:val="0"/>
          <w:spacing w:val="-4"/>
          <w:sz w:val="32"/>
          <w:szCs w:val="32"/>
        </w:rPr>
      </w:pPr>
    </w:p>
    <w:p w14:paraId="038C25F1" w14:textId="77777777" w:rsidR="00A12E1C" w:rsidRPr="00B667AA" w:rsidRDefault="00A12E1C">
      <w:pPr>
        <w:spacing w:line="540" w:lineRule="exact"/>
        <w:ind w:firstLine="567"/>
        <w:rPr>
          <w:rStyle w:val="ad"/>
          <w:rFonts w:ascii="仿宋" w:eastAsia="仿宋" w:hAnsi="仿宋" w:hint="eastAsia"/>
          <w:b w:val="0"/>
          <w:spacing w:val="-4"/>
          <w:sz w:val="32"/>
          <w:szCs w:val="32"/>
        </w:rPr>
      </w:pPr>
    </w:p>
    <w:sectPr w:rsidR="00A12E1C" w:rsidRPr="00B667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B3858" w14:textId="77777777" w:rsidR="003F7613" w:rsidRDefault="003F7613">
      <w:r>
        <w:separator/>
      </w:r>
    </w:p>
  </w:endnote>
  <w:endnote w:type="continuationSeparator" w:id="0">
    <w:p w14:paraId="5EA2391E" w14:textId="77777777" w:rsidR="003F7613" w:rsidRDefault="003F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0E94C74B" w14:textId="77777777" w:rsidR="00A12E1C" w:rsidRDefault="00000000">
        <w:pPr>
          <w:pStyle w:val="a5"/>
          <w:jc w:val="center"/>
        </w:pPr>
        <w:r>
          <w:fldChar w:fldCharType="begin"/>
        </w:r>
        <w:r>
          <w:instrText>PAGE   \* MERGEFORMAT</w:instrText>
        </w:r>
        <w:r>
          <w:fldChar w:fldCharType="separate"/>
        </w:r>
        <w:r>
          <w:rPr>
            <w:lang w:val="zh-CN"/>
          </w:rPr>
          <w:t>2</w:t>
        </w:r>
        <w:r>
          <w:fldChar w:fldCharType="end"/>
        </w:r>
      </w:p>
    </w:sdtContent>
  </w:sdt>
  <w:p w14:paraId="7CAE39EC" w14:textId="77777777" w:rsidR="00A12E1C" w:rsidRDefault="00A12E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C2C0" w14:textId="77777777" w:rsidR="003F7613" w:rsidRDefault="003F7613">
      <w:r>
        <w:separator/>
      </w:r>
    </w:p>
  </w:footnote>
  <w:footnote w:type="continuationSeparator" w:id="0">
    <w:p w14:paraId="0C212D4B" w14:textId="77777777" w:rsidR="003F7613" w:rsidRDefault="003F7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628827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0B4074"/>
    <w:rsid w:val="00102DFF"/>
    <w:rsid w:val="0012073C"/>
    <w:rsid w:val="00121AE4"/>
    <w:rsid w:val="00146AAD"/>
    <w:rsid w:val="00151FA7"/>
    <w:rsid w:val="001B3A40"/>
    <w:rsid w:val="00291BC0"/>
    <w:rsid w:val="00311DBE"/>
    <w:rsid w:val="003F7613"/>
    <w:rsid w:val="004366A8"/>
    <w:rsid w:val="00502BA7"/>
    <w:rsid w:val="005162F1"/>
    <w:rsid w:val="00535153"/>
    <w:rsid w:val="00554F82"/>
    <w:rsid w:val="0056390D"/>
    <w:rsid w:val="005719B0"/>
    <w:rsid w:val="005D10D6"/>
    <w:rsid w:val="005F7F53"/>
    <w:rsid w:val="00823608"/>
    <w:rsid w:val="00855E3A"/>
    <w:rsid w:val="0091457F"/>
    <w:rsid w:val="00922CB9"/>
    <w:rsid w:val="009A0637"/>
    <w:rsid w:val="009E5CD9"/>
    <w:rsid w:val="00A12E1C"/>
    <w:rsid w:val="00A26421"/>
    <w:rsid w:val="00A34588"/>
    <w:rsid w:val="00A4293B"/>
    <w:rsid w:val="00A67D50"/>
    <w:rsid w:val="00A8691A"/>
    <w:rsid w:val="00AC1946"/>
    <w:rsid w:val="00B40063"/>
    <w:rsid w:val="00B41F61"/>
    <w:rsid w:val="00B667AA"/>
    <w:rsid w:val="00BA46E6"/>
    <w:rsid w:val="00C56C72"/>
    <w:rsid w:val="00C81129"/>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57601"/>
  <w15:docId w15:val="{64AF0397-CBC1-444B-BB9B-92F6DAF0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961</Words>
  <Characters>5480</Characters>
  <Application>Microsoft Office Word</Application>
  <DocSecurity>0</DocSecurity>
  <Lines>45</Lines>
  <Paragraphs>12</Paragraphs>
  <ScaleCrop>false</ScaleCrop>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2024-08-18T09:22:00Z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